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hAnsi="Calibri" w:cs="Calibri"/>
        </w:rPr>
        <w:id w:val="444896150"/>
        <w:docPartObj>
          <w:docPartGallery w:val="Cover Pages"/>
          <w:docPartUnique/>
        </w:docPartObj>
      </w:sdtPr>
      <w:sdtEndPr/>
      <w:sdtContent>
        <w:p w14:paraId="02CC2977" w14:textId="7B2B9962" w:rsidR="0026112A" w:rsidRPr="002E10B8" w:rsidRDefault="00A71B3E" w:rsidP="0026112A">
          <w:pPr>
            <w:jc w:val="center"/>
            <w:rPr>
              <w:rStyle w:val="Emphasis"/>
              <w:rFonts w:ascii="Calibri" w:hAnsi="Calibri" w:cs="Calibri"/>
              <w:sz w:val="42"/>
              <w:szCs w:val="72"/>
            </w:rPr>
          </w:pPr>
          <w:r w:rsidRPr="002E10B8">
            <w:rPr>
              <w:rStyle w:val="Emphasis"/>
              <w:rFonts w:ascii="Calibri" w:hAnsi="Calibri" w:cs="Calibri"/>
              <w:caps w:val="0"/>
              <w:sz w:val="42"/>
              <w:szCs w:val="72"/>
            </w:rPr>
            <w:t>IEMA Professional Standards Committee (PSC)</w:t>
          </w:r>
          <w:r w:rsidRPr="002E10B8">
            <w:rPr>
              <w:rStyle w:val="Emphasis"/>
              <w:rFonts w:ascii="Calibri" w:hAnsi="Calibri" w:cs="Calibri"/>
              <w:caps w:val="0"/>
              <w:sz w:val="42"/>
              <w:szCs w:val="72"/>
            </w:rPr>
            <w:br/>
          </w:r>
          <w:r w:rsidRPr="002E10B8">
            <w:rPr>
              <w:rStyle w:val="Emphasis"/>
              <w:rFonts w:ascii="Calibri" w:hAnsi="Calibri" w:cs="Calibri"/>
              <w:caps w:val="0"/>
              <w:sz w:val="30"/>
              <w:szCs w:val="36"/>
            </w:rPr>
            <w:t>Terms of Reference (</w:t>
          </w:r>
          <w:proofErr w:type="spellStart"/>
          <w:r w:rsidRPr="002E10B8">
            <w:rPr>
              <w:rStyle w:val="Emphasis"/>
              <w:rFonts w:ascii="Calibri" w:hAnsi="Calibri" w:cs="Calibri"/>
              <w:caps w:val="0"/>
              <w:sz w:val="30"/>
              <w:szCs w:val="36"/>
            </w:rPr>
            <w:t>ToR</w:t>
          </w:r>
          <w:proofErr w:type="spellEnd"/>
          <w:r w:rsidRPr="002E10B8">
            <w:rPr>
              <w:rStyle w:val="Emphasis"/>
              <w:rFonts w:ascii="Calibri" w:hAnsi="Calibri" w:cs="Calibri"/>
              <w:caps w:val="0"/>
              <w:sz w:val="30"/>
              <w:szCs w:val="36"/>
            </w:rPr>
            <w:t>)</w:t>
          </w:r>
          <w:r w:rsidR="002E10B8">
            <w:rPr>
              <w:rStyle w:val="Emphasis"/>
              <w:rFonts w:ascii="Calibri" w:hAnsi="Calibri" w:cs="Calibri"/>
              <w:caps w:val="0"/>
              <w:sz w:val="30"/>
              <w:szCs w:val="36"/>
            </w:rPr>
            <w:t xml:space="preserve"> v6.0</w:t>
          </w:r>
        </w:p>
        <w:p w14:paraId="6F14F03A" w14:textId="77777777" w:rsidR="0026112A" w:rsidRPr="002E10B8" w:rsidRDefault="0026112A" w:rsidP="0026112A">
          <w:pPr>
            <w:pStyle w:val="Heading1"/>
            <w:rPr>
              <w:rFonts w:ascii="Calibri" w:hAnsi="Calibri" w:cs="Calibri"/>
            </w:rPr>
          </w:pPr>
          <w:r w:rsidRPr="002E10B8">
            <w:rPr>
              <w:rFonts w:ascii="Calibri" w:hAnsi="Calibri" w:cs="Calibri"/>
            </w:rPr>
            <w:t>Context</w:t>
          </w:r>
        </w:p>
        <w:p w14:paraId="3F527A87" w14:textId="1DC1D72E" w:rsidR="00A10DC8" w:rsidRPr="002E10B8" w:rsidRDefault="00A10DC8" w:rsidP="00A10DC8">
          <w:pPr>
            <w:rPr>
              <w:rFonts w:ascii="Calibri" w:hAnsi="Calibri" w:cs="Calibri"/>
            </w:rPr>
          </w:pPr>
          <w:r w:rsidRPr="002E10B8">
            <w:rPr>
              <w:rFonts w:ascii="Calibri" w:hAnsi="Calibri" w:cs="Calibri"/>
            </w:rPr>
            <w:t xml:space="preserve">The Board of IEMA is responsible (and accountable) to its members for creating a globally recognised professional body. </w:t>
          </w:r>
          <w:r w:rsidR="00741E44" w:rsidRPr="002E10B8">
            <w:rPr>
              <w:rFonts w:ascii="Calibri" w:hAnsi="Calibri" w:cs="Calibri"/>
            </w:rPr>
            <w:t>T</w:t>
          </w:r>
          <w:r w:rsidRPr="002E10B8">
            <w:rPr>
              <w:rFonts w:ascii="Calibri" w:hAnsi="Calibri" w:cs="Calibri"/>
            </w:rPr>
            <w:t>his means IEMA</w:t>
          </w:r>
          <w:r w:rsidR="008871DF" w:rsidRPr="002E10B8">
            <w:rPr>
              <w:rFonts w:ascii="Calibri" w:hAnsi="Calibri" w:cs="Calibri"/>
            </w:rPr>
            <w:t>’</w:t>
          </w:r>
          <w:r w:rsidRPr="002E10B8">
            <w:rPr>
              <w:rFonts w:ascii="Calibri" w:hAnsi="Calibri" w:cs="Calibri"/>
            </w:rPr>
            <w:t>s Professional Standards should be valid and have the right professional profile.</w:t>
          </w:r>
        </w:p>
        <w:p w14:paraId="6693EAF1" w14:textId="29AD98E2" w:rsidR="00A10DC8" w:rsidRPr="002E10B8" w:rsidRDefault="00A10DC8" w:rsidP="00A10DC8">
          <w:pPr>
            <w:rPr>
              <w:rFonts w:ascii="Calibri" w:hAnsi="Calibri" w:cs="Calibri"/>
            </w:rPr>
          </w:pPr>
          <w:r w:rsidRPr="002E10B8">
            <w:rPr>
              <w:rFonts w:ascii="Calibri" w:hAnsi="Calibri" w:cs="Calibri"/>
            </w:rPr>
            <w:t xml:space="preserve">In order to achieve this aim, </w:t>
          </w:r>
          <w:r w:rsidR="00047D67" w:rsidRPr="002E10B8">
            <w:rPr>
              <w:rFonts w:ascii="Calibri" w:hAnsi="Calibri" w:cs="Calibri"/>
            </w:rPr>
            <w:t xml:space="preserve">the </w:t>
          </w:r>
          <w:r w:rsidR="000C27A2" w:rsidRPr="002E10B8">
            <w:rPr>
              <w:rFonts w:ascii="Calibri" w:hAnsi="Calibri" w:cs="Calibri"/>
            </w:rPr>
            <w:t xml:space="preserve">Professional Standards Committee </w:t>
          </w:r>
          <w:r w:rsidRPr="002E10B8">
            <w:rPr>
              <w:rFonts w:ascii="Calibri" w:hAnsi="Calibri" w:cs="Calibri"/>
            </w:rPr>
            <w:t>will act as the Board expert committee to oversee the work the executive undertake to meet this objective, reporting back to the Board and acting on its delegated authorities on</w:t>
          </w:r>
          <w:r w:rsidR="00E1090B" w:rsidRPr="002E10B8">
            <w:rPr>
              <w:rFonts w:ascii="Calibri" w:hAnsi="Calibri" w:cs="Calibri"/>
            </w:rPr>
            <w:t xml:space="preserve"> </w:t>
          </w:r>
          <w:r w:rsidRPr="002E10B8">
            <w:rPr>
              <w:rFonts w:ascii="Calibri" w:hAnsi="Calibri" w:cs="Calibri"/>
            </w:rPr>
            <w:t>any developments.</w:t>
          </w:r>
        </w:p>
        <w:tbl>
          <w:tblPr>
            <w:tblStyle w:val="GridTable5Dark-Accent1"/>
            <w:tblW w:w="9634" w:type="dxa"/>
            <w:tblLook w:val="0480" w:firstRow="0" w:lastRow="0" w:firstColumn="1" w:lastColumn="0" w:noHBand="0" w:noVBand="1"/>
          </w:tblPr>
          <w:tblGrid>
            <w:gridCol w:w="1838"/>
            <w:gridCol w:w="7796"/>
          </w:tblGrid>
          <w:tr w:rsidR="0026112A" w:rsidRPr="002E10B8" w14:paraId="572BE4B7" w14:textId="77777777" w:rsidTr="002730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6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70A6C212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Purpose</w:t>
                </w:r>
              </w:p>
            </w:tc>
            <w:tc>
              <w:tcPr>
                <w:tcW w:w="7796" w:type="dxa"/>
              </w:tcPr>
              <w:p w14:paraId="3719EA2F" w14:textId="77777777" w:rsidR="0048267D" w:rsidRPr="002E10B8" w:rsidRDefault="00E1090B" w:rsidP="0088242E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Professional Standards Committee (PSC) is a sub-committee of the IEMA Board, responsible for ensuring that IEMA’s professional standards, assessments, and training are global, valid, and fair.</w:t>
                </w:r>
              </w:p>
              <w:p w14:paraId="173B40A6" w14:textId="0F3832F2" w:rsidR="00E1090B" w:rsidRPr="002E10B8" w:rsidRDefault="00CD50FE" w:rsidP="00CD50FE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Definition of validity used in this </w:t>
                </w:r>
                <w:proofErr w:type="spellStart"/>
                <w:r w:rsidRPr="002E10B8">
                  <w:rPr>
                    <w:rFonts w:ascii="Calibri" w:hAnsi="Calibri" w:cs="Calibri"/>
                    <w:lang w:val="en-GB"/>
                  </w:rPr>
                  <w:t>ToR</w:t>
                </w:r>
                <w:proofErr w:type="spellEnd"/>
                <w:r w:rsidRPr="002E10B8">
                  <w:rPr>
                    <w:rFonts w:ascii="Calibri" w:hAnsi="Calibri" w:cs="Calibri"/>
                    <w:lang w:val="en-GB"/>
                  </w:rPr>
                  <w:t xml:space="preserve"> is </w:t>
                </w:r>
                <w:r w:rsidR="00425885" w:rsidRPr="002E10B8">
                  <w:rPr>
                    <w:rFonts w:ascii="Calibri" w:hAnsi="Calibri" w:cs="Calibri"/>
                    <w:lang w:val="en-GB"/>
                  </w:rPr>
                  <w:t xml:space="preserve">- </w:t>
                </w:r>
                <w:r w:rsidRPr="002E10B8">
                  <w:rPr>
                    <w:rFonts w:ascii="Calibri" w:hAnsi="Calibri" w:cs="Calibri"/>
                    <w:i/>
                    <w:iCs/>
                    <w:lang w:val="en-GB"/>
                  </w:rPr>
                  <w:t>whether we are assessing the right thing, in the right way, to assure the accuracy and usefulness of assessment results</w:t>
                </w:r>
                <w:r w:rsidRPr="002E10B8">
                  <w:rPr>
                    <w:rFonts w:ascii="Calibri" w:hAnsi="Calibri" w:cs="Calibri"/>
                    <w:lang w:val="en-GB"/>
                  </w:rPr>
                  <w:t>.</w:t>
                </w:r>
              </w:p>
            </w:tc>
          </w:tr>
          <w:tr w:rsidR="0026112A" w:rsidRPr="002E10B8" w14:paraId="64ACF604" w14:textId="77777777" w:rsidTr="0027305C">
            <w:trPr>
              <w:trHeight w:val="22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49F2141A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Remit and Responsibilities</w:t>
                </w:r>
              </w:p>
            </w:tc>
            <w:tc>
              <w:tcPr>
                <w:tcW w:w="7796" w:type="dxa"/>
              </w:tcPr>
              <w:p w14:paraId="1619B852" w14:textId="73C1AD36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adequate operational processes and performance systems relating to Professional Standards activity are in place</w:t>
                </w:r>
                <w:r w:rsidR="007C340B" w:rsidRPr="002E10B8">
                  <w:rPr>
                    <w:rFonts w:ascii="Calibri" w:hAnsi="Calibri" w:cs="Calibri"/>
                    <w:lang w:val="en-GB"/>
                  </w:rPr>
                  <w:t>,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and </w:t>
                </w:r>
                <w:r w:rsidR="007C340B" w:rsidRPr="002E10B8">
                  <w:rPr>
                    <w:rFonts w:ascii="Calibri" w:hAnsi="Calibri" w:cs="Calibri"/>
                    <w:lang w:val="en-GB"/>
                  </w:rPr>
                  <w:t>are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monitored effectively</w:t>
                </w:r>
              </w:p>
              <w:p w14:paraId="270D88ED" w14:textId="77777777" w:rsidR="00D41221" w:rsidRPr="002E10B8" w:rsidRDefault="00D4122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IEMA’s approach to CPD is appropriate and consistent with its purpose</w:t>
                </w:r>
              </w:p>
              <w:p w14:paraId="48D345BE" w14:textId="7510F82B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IEMA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>’</w:t>
                </w:r>
                <w:r w:rsidRPr="002E10B8">
                  <w:rPr>
                    <w:rFonts w:ascii="Calibri" w:hAnsi="Calibri" w:cs="Calibri"/>
                    <w:lang w:val="en-GB"/>
                  </w:rPr>
                  <w:t>s Skills Map across IEMA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>’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s scope and geography </w:t>
                </w:r>
                <w:r w:rsidR="00B93CD7" w:rsidRPr="002E10B8">
                  <w:rPr>
                    <w:rFonts w:ascii="Calibri" w:hAnsi="Calibri" w:cs="Calibri"/>
                    <w:lang w:val="en-GB"/>
                  </w:rPr>
                  <w:t>is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current and valid</w:t>
                </w:r>
              </w:p>
              <w:p w14:paraId="408A8BCD" w14:textId="484A7A11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that IEMA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>’s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assessments against Professional Standards are conducted fairly, consistently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 xml:space="preserve"> </w:t>
                </w:r>
                <w:r w:rsidRPr="002E10B8">
                  <w:rPr>
                    <w:rFonts w:ascii="Calibri" w:hAnsi="Calibri" w:cs="Calibri"/>
                    <w:lang w:val="en-GB"/>
                  </w:rPr>
                  <w:t>and appropriately</w:t>
                </w:r>
              </w:p>
              <w:p w14:paraId="1E21FB6F" w14:textId="1096E51C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IEMA has fit for purpose appeals and disciplinary processes</w:t>
                </w:r>
                <w:r w:rsidR="00764985" w:rsidRPr="002E10B8">
                  <w:rPr>
                    <w:rFonts w:ascii="Calibri" w:hAnsi="Calibri" w:cs="Calibri"/>
                    <w:lang w:val="en-GB"/>
                  </w:rPr>
                  <w:t xml:space="preserve"> which are consistently applied</w:t>
                </w:r>
              </w:p>
              <w:p w14:paraId="57BB6C9D" w14:textId="0E2BD0B2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IEM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>A’</w:t>
                </w:r>
                <w:r w:rsidRPr="002E10B8">
                  <w:rPr>
                    <w:rFonts w:ascii="Calibri" w:hAnsi="Calibri" w:cs="Calibri"/>
                    <w:lang w:val="en-GB"/>
                  </w:rPr>
                  <w:t>s system delivers appropriate quality of training and upholds the standards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 xml:space="preserve"> </w:t>
                </w:r>
                <w:r w:rsidRPr="002E10B8">
                  <w:rPr>
                    <w:rFonts w:ascii="Calibri" w:hAnsi="Calibri" w:cs="Calibri"/>
                    <w:lang w:val="en-GB"/>
                  </w:rPr>
                  <w:t>of IEMA courses</w:t>
                </w:r>
              </w:p>
              <w:p w14:paraId="4C4296F4" w14:textId="4596266F" w:rsidR="00B01061" w:rsidRPr="002E10B8" w:rsidRDefault="00B01061" w:rsidP="001B628E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Ensure IEMA have a fit for purpose audit and QA function of training providers</w:t>
                </w:r>
              </w:p>
              <w:p w14:paraId="6B55BFCF" w14:textId="77777777" w:rsidR="00907811" w:rsidRPr="002E10B8" w:rsidRDefault="00B01061" w:rsidP="00907811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To act as guardian of the reputation of the profession</w:t>
                </w:r>
                <w:r w:rsidR="00370754" w:rsidRPr="002E10B8">
                  <w:rPr>
                    <w:rFonts w:ascii="Calibri" w:hAnsi="Calibri" w:cs="Calibri"/>
                    <w:lang w:val="en-GB"/>
                  </w:rPr>
                  <w:t>,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including IEMA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>’</w:t>
                </w:r>
                <w:r w:rsidRPr="002E10B8">
                  <w:rPr>
                    <w:rFonts w:ascii="Calibri" w:hAnsi="Calibri" w:cs="Calibri"/>
                    <w:lang w:val="en-GB"/>
                  </w:rPr>
                  <w:t>s Code of Professional</w:t>
                </w:r>
                <w:r w:rsidR="00724CD1" w:rsidRPr="002E10B8">
                  <w:rPr>
                    <w:rFonts w:ascii="Calibri" w:hAnsi="Calibri" w:cs="Calibri"/>
                    <w:lang w:val="en-GB"/>
                  </w:rPr>
                  <w:t xml:space="preserve"> </w:t>
                </w:r>
                <w:r w:rsidRPr="002E10B8">
                  <w:rPr>
                    <w:rFonts w:ascii="Calibri" w:hAnsi="Calibri" w:cs="Calibri"/>
                    <w:lang w:val="en-GB"/>
                  </w:rPr>
                  <w:t>Conduct</w:t>
                </w:r>
              </w:p>
              <w:p w14:paraId="644FCE5F" w14:textId="18504A5E" w:rsidR="00863FB7" w:rsidRPr="002E10B8" w:rsidRDefault="00863FB7" w:rsidP="00834EFD">
                <w:pPr>
                  <w:pStyle w:val="NoSpacing"/>
                  <w:numPr>
                    <w:ilvl w:val="0"/>
                    <w:numId w:val="33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</w:t>
                </w:r>
                <w:r w:rsidR="00907811" w:rsidRPr="002E10B8">
                  <w:rPr>
                    <w:rFonts w:ascii="Calibri" w:hAnsi="Calibri" w:cs="Calibri"/>
                    <w:lang w:val="en-GB"/>
                  </w:rPr>
                  <w:t xml:space="preserve">nsure IEMA’s Professional Standards activity embraces diversity and inclusion </w:t>
                </w:r>
              </w:p>
            </w:tc>
          </w:tr>
          <w:tr w:rsidR="0026112A" w:rsidRPr="002E10B8" w14:paraId="63E600C6" w14:textId="77777777" w:rsidTr="002730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5A66D9AF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Authorities</w:t>
                </w:r>
              </w:p>
            </w:tc>
            <w:tc>
              <w:tcPr>
                <w:tcW w:w="7796" w:type="dxa"/>
              </w:tcPr>
              <w:p w14:paraId="0F7A6D0E" w14:textId="65475E46" w:rsidR="00974204" w:rsidRPr="002E10B8" w:rsidRDefault="00974204" w:rsidP="001B628E">
                <w:pPr>
                  <w:pStyle w:val="NoSpacing"/>
                  <w:numPr>
                    <w:ilvl w:val="0"/>
                    <w:numId w:val="36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To </w:t>
                </w:r>
                <w:r w:rsidR="00B633B8" w:rsidRPr="002E10B8">
                  <w:rPr>
                    <w:rFonts w:ascii="Calibri" w:hAnsi="Calibri" w:cs="Calibri"/>
                    <w:lang w:val="en-GB"/>
                  </w:rPr>
                  <w:t xml:space="preserve">advise, </w:t>
                </w:r>
                <w:r w:rsidRPr="002E10B8">
                  <w:rPr>
                    <w:rFonts w:ascii="Calibri" w:hAnsi="Calibri" w:cs="Calibri"/>
                    <w:lang w:val="en-GB"/>
                  </w:rPr>
                  <w:t>review and approve development plans relating to IEMA’s Professional Standards activity, highlighting areas of risk or opportunity</w:t>
                </w:r>
              </w:p>
              <w:p w14:paraId="0C12DE10" w14:textId="77777777" w:rsidR="007A4FAB" w:rsidRPr="002E10B8" w:rsidRDefault="00974204" w:rsidP="00793AFC">
                <w:pPr>
                  <w:pStyle w:val="NoSpacing"/>
                  <w:numPr>
                    <w:ilvl w:val="0"/>
                    <w:numId w:val="36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Report to the Board on performance matters relating to IEMA’s Professional Standards </w:t>
                </w:r>
                <w:r w:rsidR="00AE7D52" w:rsidRPr="002E10B8">
                  <w:rPr>
                    <w:rFonts w:ascii="Calibri" w:hAnsi="Calibri" w:cs="Calibri"/>
                    <w:lang w:val="en-GB"/>
                  </w:rPr>
                  <w:t>activity</w:t>
                </w:r>
              </w:p>
              <w:p w14:paraId="12916292" w14:textId="275BE953" w:rsidR="00793AFC" w:rsidRPr="002E10B8" w:rsidRDefault="00793AFC" w:rsidP="00793AFC">
                <w:pPr>
                  <w:pStyle w:val="NoSpacing"/>
                  <w:numPr>
                    <w:ilvl w:val="0"/>
                    <w:numId w:val="36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</w:rPr>
                  <w:t>To advise (and recommend to) the Board on the development of strategic plans relating to Professional Standards activity</w:t>
                </w:r>
              </w:p>
              <w:p w14:paraId="15D69385" w14:textId="4BCDE30C" w:rsidR="00834EFD" w:rsidRPr="002E10B8" w:rsidRDefault="00834EFD" w:rsidP="001B628E">
                <w:pPr>
                  <w:pStyle w:val="NoSpacing"/>
                  <w:numPr>
                    <w:ilvl w:val="0"/>
                    <w:numId w:val="36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To create sub-committees and delegate to them where needed to effectively discharge its remit and responsibilities</w:t>
                </w:r>
              </w:p>
            </w:tc>
          </w:tr>
          <w:tr w:rsidR="00A774BB" w:rsidRPr="002E10B8" w14:paraId="7CD43E16" w14:textId="77777777" w:rsidTr="0027305C">
            <w:trPr>
              <w:trHeight w:val="4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25327B98" w14:textId="07FACD6C" w:rsidR="00A774BB" w:rsidRPr="002E10B8" w:rsidRDefault="00A774BB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Status</w:t>
                </w:r>
              </w:p>
            </w:tc>
            <w:tc>
              <w:tcPr>
                <w:tcW w:w="7796" w:type="dxa"/>
              </w:tcPr>
              <w:p w14:paraId="1CBC3F47" w14:textId="3E60AD24" w:rsidR="00A774BB" w:rsidRPr="002E10B8" w:rsidRDefault="00A774BB" w:rsidP="001B628E">
                <w:pPr>
                  <w:pStyle w:val="NoSpacing"/>
                  <w:numPr>
                    <w:ilvl w:val="0"/>
                    <w:numId w:val="37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The </w:t>
                </w:r>
                <w:r w:rsidR="00BB1AA1" w:rsidRPr="002E10B8">
                  <w:rPr>
                    <w:rFonts w:ascii="Calibri" w:hAnsi="Calibri" w:cs="Calibri"/>
                    <w:lang w:val="en-GB"/>
                  </w:rPr>
                  <w:t>PSC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is </w:t>
                </w:r>
                <w:r w:rsidR="00BB1AA1" w:rsidRPr="002E10B8">
                  <w:rPr>
                    <w:rFonts w:ascii="Calibri" w:hAnsi="Calibri" w:cs="Calibri"/>
                    <w:lang w:val="en-GB"/>
                  </w:rPr>
                  <w:t>a sub-committee of the Board</w:t>
                </w:r>
              </w:p>
            </w:tc>
          </w:tr>
          <w:tr w:rsidR="00DD5BDE" w:rsidRPr="002E10B8" w14:paraId="3ADB318F" w14:textId="77777777" w:rsidTr="002730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1773B6D5" w14:textId="77777777" w:rsidR="00DD5BDE" w:rsidRPr="002E10B8" w:rsidRDefault="00DD5BDE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Membership</w:t>
                </w:r>
              </w:p>
            </w:tc>
            <w:tc>
              <w:tcPr>
                <w:tcW w:w="7796" w:type="dxa"/>
              </w:tcPr>
              <w:p w14:paraId="39743B75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Chair of the PSC will be appointed by the Board and will also serve as a Non-Executive Director of the Board</w:t>
                </w:r>
              </w:p>
              <w:p w14:paraId="3B19DD42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Chair of the PSC will appoint a Deputy Chair</w:t>
                </w:r>
              </w:p>
              <w:p w14:paraId="6A49FA13" w14:textId="49616013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Chair will appoint new PSC members through a formal and transparent recruitment process</w:t>
                </w:r>
                <w:r w:rsidR="00251E3A" w:rsidRPr="002E10B8">
                  <w:rPr>
                    <w:rFonts w:ascii="Calibri" w:hAnsi="Calibri" w:cs="Calibri"/>
                    <w:lang w:val="en-GB"/>
                  </w:rPr>
                  <w:t>,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covering the mix of skills appropriate to IEMA’s strategic direction</w:t>
                </w:r>
              </w:p>
              <w:p w14:paraId="330BA796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PSC will comprise up to 8 members (minimum 4)</w:t>
                </w:r>
              </w:p>
              <w:p w14:paraId="6128E28F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Each member of the PSC will be at Full or Fellow level (or if independent will have appropriate experience)</w:t>
                </w:r>
              </w:p>
              <w:p w14:paraId="78886335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Each appointment will be a fixed term of 3 years, renewable once only consecutively</w:t>
                </w:r>
              </w:p>
              <w:p w14:paraId="2352F199" w14:textId="77777777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A quorum comprises 4 members of the PSC</w:t>
                </w:r>
              </w:p>
              <w:p w14:paraId="27BF96B2" w14:textId="77777777" w:rsidR="00E27AF1" w:rsidRDefault="00DD5BDE" w:rsidP="00E27AF1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The authority and </w:t>
                </w:r>
                <w:proofErr w:type="spellStart"/>
                <w:r w:rsidRPr="002E10B8">
                  <w:rPr>
                    <w:rFonts w:ascii="Calibri" w:hAnsi="Calibri" w:cs="Calibri"/>
                    <w:lang w:val="en-GB"/>
                  </w:rPr>
                  <w:t>ToR</w:t>
                </w:r>
                <w:proofErr w:type="spellEnd"/>
                <w:r w:rsidRPr="002E10B8">
                  <w:rPr>
                    <w:rFonts w:ascii="Calibri" w:hAnsi="Calibri" w:cs="Calibri"/>
                    <w:lang w:val="en-GB"/>
                  </w:rPr>
                  <w:t xml:space="preserve"> of the PSC will be reviewed and determined regularly by the Board</w:t>
                </w:r>
              </w:p>
              <w:p w14:paraId="329106F6" w14:textId="18FE267C" w:rsidR="00E27AF1" w:rsidRPr="00E27AF1" w:rsidRDefault="00E27AF1" w:rsidP="00E27AF1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E27AF1">
                  <w:rPr>
                    <w:rFonts w:ascii="Calibri" w:hAnsi="Calibri" w:cs="Calibri"/>
                  </w:rPr>
                  <w:t>PSC members who miss 3 or more consecutive scheduled meetings without acceptable reasons agreed with the Chair, will be considered to have resigned from the PSC</w:t>
                </w:r>
              </w:p>
              <w:p w14:paraId="451B843C" w14:textId="0E9643FE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PSC will regularly review its own performance, constitution and terms of reference</w:t>
                </w:r>
                <w:r w:rsidR="009566AF" w:rsidRPr="002E10B8">
                  <w:rPr>
                    <w:rFonts w:ascii="Calibri" w:hAnsi="Calibri" w:cs="Calibri"/>
                    <w:lang w:val="en-GB"/>
                  </w:rPr>
                  <w:t>,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to ensure it is operating to optimum effect and recommend any changes it considers necessary to the Board for approval</w:t>
                </w:r>
              </w:p>
              <w:p w14:paraId="4D39BB81" w14:textId="6601F17C" w:rsidR="00DD5BDE" w:rsidRPr="002E10B8" w:rsidRDefault="00DD5BDE" w:rsidP="001B628E">
                <w:pPr>
                  <w:pStyle w:val="NoSpacing"/>
                  <w:numPr>
                    <w:ilvl w:val="0"/>
                    <w:numId w:val="34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If specialist skills are required for the </w:t>
                </w:r>
                <w:r w:rsidR="007B687D" w:rsidRPr="002E10B8">
                  <w:rPr>
                    <w:rFonts w:ascii="Calibri" w:hAnsi="Calibri" w:cs="Calibri"/>
                    <w:lang w:val="en-GB"/>
                  </w:rPr>
                  <w:t>PSC’s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work programme, individuals will be co-opted onto the committee for a limited period. These individuals do not need to be a member of IEMA</w:t>
                </w:r>
              </w:p>
            </w:tc>
          </w:tr>
          <w:tr w:rsidR="006E5E4F" w:rsidRPr="002E10B8" w14:paraId="406FF936" w14:textId="77777777" w:rsidTr="0027305C">
            <w:trPr>
              <w:trHeight w:val="6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0102E028" w14:textId="22B87020" w:rsidR="006E5E4F" w:rsidRPr="002E10B8" w:rsidRDefault="006E5E4F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Capabilities  </w:t>
                </w:r>
              </w:p>
            </w:tc>
            <w:tc>
              <w:tcPr>
                <w:tcW w:w="7796" w:type="dxa"/>
              </w:tcPr>
              <w:p w14:paraId="71704317" w14:textId="77777777" w:rsidR="004F6CE3" w:rsidRPr="002E10B8" w:rsidRDefault="006E5E4F" w:rsidP="001B628E">
                <w:pPr>
                  <w:pStyle w:val="NoSpacing"/>
                  <w:numPr>
                    <w:ilvl w:val="0"/>
                    <w:numId w:val="35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Membership of the </w:t>
                </w:r>
                <w:r w:rsidR="00043D64" w:rsidRPr="002E10B8">
                  <w:rPr>
                    <w:rFonts w:ascii="Calibri" w:hAnsi="Calibri" w:cs="Calibri"/>
                    <w:lang w:val="en-GB"/>
                  </w:rPr>
                  <w:t>PSC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shall reflect the range of knowledge, skills and experience needed to conduct its duties.</w:t>
                </w:r>
              </w:p>
              <w:p w14:paraId="462AC44A" w14:textId="77777777" w:rsidR="004F6CE3" w:rsidRPr="002E10B8" w:rsidRDefault="004F6CE3" w:rsidP="001B628E">
                <w:pPr>
                  <w:pStyle w:val="NoSpacing"/>
                  <w:numPr>
                    <w:ilvl w:val="0"/>
                    <w:numId w:val="35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majority of the PSC will be IEMA members</w:t>
                </w:r>
              </w:p>
              <w:p w14:paraId="665E0844" w14:textId="73B70932" w:rsidR="00914223" w:rsidRPr="002E10B8" w:rsidRDefault="004F6CE3" w:rsidP="001B628E">
                <w:pPr>
                  <w:pStyle w:val="NoSpacing"/>
                  <w:numPr>
                    <w:ilvl w:val="0"/>
                    <w:numId w:val="35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capabilities of PSC will be determined by the Chair</w:t>
                </w:r>
                <w:r w:rsidR="0005445A" w:rsidRPr="002E10B8">
                  <w:rPr>
                    <w:rFonts w:ascii="Calibri" w:hAnsi="Calibri" w:cs="Calibri"/>
                    <w:lang w:val="en-GB"/>
                  </w:rPr>
                  <w:t xml:space="preserve"> - </w:t>
                </w:r>
                <w:r w:rsidR="008C1286" w:rsidRPr="002E10B8">
                  <w:rPr>
                    <w:rFonts w:ascii="Calibri" w:hAnsi="Calibri" w:cs="Calibri"/>
                    <w:lang w:val="en-GB"/>
                  </w:rPr>
                  <w:t>T</w:t>
                </w:r>
                <w:r w:rsidRPr="002E10B8">
                  <w:rPr>
                    <w:rFonts w:ascii="Calibri" w:hAnsi="Calibri" w:cs="Calibri"/>
                    <w:lang w:val="en-GB"/>
                  </w:rPr>
                  <w:t>he PSC shall have collective relevant experience of professional standards and assessment methodologies and skills to assist the functions of the PSC</w:t>
                </w:r>
              </w:p>
            </w:tc>
          </w:tr>
          <w:tr w:rsidR="0026112A" w:rsidRPr="002E10B8" w14:paraId="51DDFB86" w14:textId="77777777" w:rsidTr="002730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798084BB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Vested interest </w:t>
                </w:r>
              </w:p>
            </w:tc>
            <w:tc>
              <w:tcPr>
                <w:tcW w:w="7796" w:type="dxa"/>
              </w:tcPr>
              <w:p w14:paraId="5270F989" w14:textId="2F7E571E" w:rsidR="0026112A" w:rsidRPr="002E10B8" w:rsidRDefault="0026112A" w:rsidP="001B628E">
                <w:pPr>
                  <w:pStyle w:val="NoSpacing"/>
                  <w:numPr>
                    <w:ilvl w:val="0"/>
                    <w:numId w:val="30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Members will be expected to work with the sole aim of contributing to IEMA</w:t>
                </w:r>
                <w:r w:rsidR="00CA5B89" w:rsidRPr="002E10B8">
                  <w:rPr>
                    <w:rFonts w:ascii="Calibri" w:hAnsi="Calibri" w:cs="Calibri"/>
                    <w:lang w:val="en-GB"/>
                  </w:rPr>
                  <w:t>’</w:t>
                </w:r>
                <w:r w:rsidRPr="002E10B8">
                  <w:rPr>
                    <w:rFonts w:ascii="Calibri" w:hAnsi="Calibri" w:cs="Calibri"/>
                    <w:lang w:val="en-GB"/>
                  </w:rPr>
                  <w:t>s members interest</w:t>
                </w:r>
              </w:p>
              <w:p w14:paraId="5321E37F" w14:textId="4FE8BAE6" w:rsidR="0026112A" w:rsidRPr="002E10B8" w:rsidRDefault="0026112A" w:rsidP="001B628E">
                <w:pPr>
                  <w:pStyle w:val="NoSpacing"/>
                  <w:numPr>
                    <w:ilvl w:val="0"/>
                    <w:numId w:val="30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Any vested interest</w:t>
                </w:r>
                <w:r w:rsidR="00AF50B4" w:rsidRPr="002E10B8">
                  <w:rPr>
                    <w:rFonts w:ascii="Calibri" w:hAnsi="Calibri" w:cs="Calibri"/>
                    <w:lang w:val="en-GB"/>
                  </w:rPr>
                  <w:t xml:space="preserve"> or conflict of interested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</w:t>
                </w:r>
                <w:r w:rsidR="00AF50B4" w:rsidRPr="002E10B8">
                  <w:rPr>
                    <w:rFonts w:ascii="Calibri" w:hAnsi="Calibri" w:cs="Calibri"/>
                    <w:lang w:val="en-GB"/>
                  </w:rPr>
                  <w:t xml:space="preserve">must be declared by </w:t>
                </w:r>
                <w:r w:rsidR="00D465A7" w:rsidRPr="002E10B8">
                  <w:rPr>
                    <w:rFonts w:ascii="Calibri" w:hAnsi="Calibri" w:cs="Calibri"/>
                    <w:lang w:val="en-GB"/>
                  </w:rPr>
                  <w:t>members</w:t>
                </w:r>
              </w:p>
              <w:p w14:paraId="56215A19" w14:textId="500B7321" w:rsidR="0026112A" w:rsidRPr="002E10B8" w:rsidRDefault="0026112A" w:rsidP="001B628E">
                <w:pPr>
                  <w:pStyle w:val="NoSpacing"/>
                  <w:numPr>
                    <w:ilvl w:val="0"/>
                    <w:numId w:val="30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Members </w:t>
                </w:r>
                <w:r w:rsidR="0038495C" w:rsidRPr="002E10B8">
                  <w:rPr>
                    <w:rFonts w:ascii="Calibri" w:hAnsi="Calibri" w:cs="Calibri"/>
                    <w:lang w:val="en-GB"/>
                  </w:rPr>
                  <w:t xml:space="preserve">may be asked to abstain from decisions </w:t>
                </w:r>
                <w:r w:rsidRPr="002E10B8">
                  <w:rPr>
                    <w:rFonts w:ascii="Calibri" w:hAnsi="Calibri" w:cs="Calibri"/>
                    <w:lang w:val="en-GB"/>
                  </w:rPr>
                  <w:t>over which they have a vested</w:t>
                </w:r>
                <w:r w:rsidR="00A97BB9" w:rsidRPr="002E10B8">
                  <w:rPr>
                    <w:rFonts w:ascii="Calibri" w:hAnsi="Calibri" w:cs="Calibri"/>
                    <w:lang w:val="en-GB"/>
                  </w:rPr>
                  <w:t xml:space="preserve"> or conflict of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interest</w:t>
                </w:r>
              </w:p>
              <w:p w14:paraId="3760C6B3" w14:textId="5D02D0A7" w:rsidR="00570CF9" w:rsidRPr="002E10B8" w:rsidRDefault="00570CF9" w:rsidP="001B628E">
                <w:pPr>
                  <w:pStyle w:val="NoSpacing"/>
                  <w:numPr>
                    <w:ilvl w:val="0"/>
                    <w:numId w:val="30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I</w:t>
                </w:r>
                <w:r w:rsidR="00712030" w:rsidRPr="002E10B8">
                  <w:rPr>
                    <w:rFonts w:ascii="Calibri" w:hAnsi="Calibri" w:cs="Calibri"/>
                    <w:lang w:val="en-GB"/>
                  </w:rPr>
                  <w:t>f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the PSC Chair has</w:t>
                </w:r>
                <w:r w:rsidR="00712030" w:rsidRPr="002E10B8">
                  <w:rPr>
                    <w:rFonts w:ascii="Calibri" w:hAnsi="Calibri" w:cs="Calibri"/>
                    <w:lang w:val="en-GB"/>
                  </w:rPr>
                  <w:t xml:space="preserve"> a vested or conflict of interest, </w:t>
                </w:r>
                <w:r w:rsidR="002D43CD" w:rsidRPr="002E10B8">
                  <w:rPr>
                    <w:rFonts w:ascii="Calibri" w:hAnsi="Calibri" w:cs="Calibri"/>
                    <w:lang w:val="en-GB"/>
                  </w:rPr>
                  <w:t xml:space="preserve">the </w:t>
                </w:r>
                <w:r w:rsidR="00245C3D" w:rsidRPr="002E10B8">
                  <w:rPr>
                    <w:rFonts w:ascii="Calibri" w:hAnsi="Calibri" w:cs="Calibri"/>
                    <w:lang w:val="en-GB"/>
                  </w:rPr>
                  <w:t>D</w:t>
                </w:r>
                <w:r w:rsidR="002D43CD" w:rsidRPr="002E10B8">
                  <w:rPr>
                    <w:rFonts w:ascii="Calibri" w:hAnsi="Calibri" w:cs="Calibri"/>
                    <w:lang w:val="en-GB"/>
                  </w:rPr>
                  <w:t>eputy</w:t>
                </w:r>
                <w:r w:rsidR="00245C3D" w:rsidRPr="002E10B8">
                  <w:rPr>
                    <w:rFonts w:ascii="Calibri" w:hAnsi="Calibri" w:cs="Calibri"/>
                    <w:lang w:val="en-GB"/>
                  </w:rPr>
                  <w:t xml:space="preserve"> Chair will act as</w:t>
                </w:r>
                <w:r w:rsidR="007C319F" w:rsidRPr="002E10B8">
                  <w:rPr>
                    <w:rFonts w:ascii="Calibri" w:hAnsi="Calibri" w:cs="Calibri"/>
                    <w:lang w:val="en-GB"/>
                  </w:rPr>
                  <w:t xml:space="preserve"> </w:t>
                </w:r>
                <w:r w:rsidR="00712030" w:rsidRPr="002E10B8">
                  <w:rPr>
                    <w:rFonts w:ascii="Calibri" w:hAnsi="Calibri" w:cs="Calibri"/>
                    <w:lang w:val="en-GB"/>
                  </w:rPr>
                  <w:t>Chair for</w:t>
                </w:r>
                <w:r w:rsidR="003B038E" w:rsidRPr="002E10B8">
                  <w:rPr>
                    <w:rFonts w:ascii="Calibri" w:hAnsi="Calibri" w:cs="Calibri"/>
                    <w:lang w:val="en-GB"/>
                  </w:rPr>
                  <w:t xml:space="preserve"> th</w:t>
                </w:r>
                <w:r w:rsidR="00DD3B48" w:rsidRPr="002E10B8">
                  <w:rPr>
                    <w:rFonts w:ascii="Calibri" w:hAnsi="Calibri" w:cs="Calibri"/>
                    <w:lang w:val="en-GB"/>
                  </w:rPr>
                  <w:t>at</w:t>
                </w:r>
                <w:r w:rsidR="003B038E" w:rsidRPr="002E10B8">
                  <w:rPr>
                    <w:rFonts w:ascii="Calibri" w:hAnsi="Calibri" w:cs="Calibri"/>
                    <w:lang w:val="en-GB"/>
                  </w:rPr>
                  <w:t xml:space="preserve"> decision</w:t>
                </w:r>
              </w:p>
              <w:p w14:paraId="4F5A2F86" w14:textId="624C985F" w:rsidR="0026112A" w:rsidRPr="002E10B8" w:rsidRDefault="0026112A" w:rsidP="001B628E">
                <w:pPr>
                  <w:pStyle w:val="NoSpacing"/>
                  <w:numPr>
                    <w:ilvl w:val="0"/>
                    <w:numId w:val="30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If </w:t>
                </w:r>
                <w:r w:rsidR="007F5BD4" w:rsidRPr="002E10B8">
                  <w:rPr>
                    <w:rFonts w:ascii="Calibri" w:hAnsi="Calibri" w:cs="Calibri"/>
                    <w:lang w:val="en-GB"/>
                  </w:rPr>
                  <w:t xml:space="preserve">a 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vested interest is </w:t>
                </w:r>
                <w:r w:rsidR="0038495C" w:rsidRPr="002E10B8">
                  <w:rPr>
                    <w:rFonts w:ascii="Calibri" w:hAnsi="Calibri" w:cs="Calibri"/>
                    <w:lang w:val="en-GB"/>
                  </w:rPr>
                  <w:t>deemed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to impact the integrity or validity of the group in fulfilling its purpose, members may be asked to leave the group</w:t>
                </w:r>
              </w:p>
            </w:tc>
          </w:tr>
          <w:tr w:rsidR="0026112A" w:rsidRPr="002E10B8" w14:paraId="4127213E" w14:textId="77777777" w:rsidTr="0027305C">
            <w:trPr>
              <w:trHeight w:val="5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4C072755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Meetings </w:t>
                </w:r>
              </w:p>
            </w:tc>
            <w:tc>
              <w:tcPr>
                <w:tcW w:w="7796" w:type="dxa"/>
              </w:tcPr>
              <w:p w14:paraId="0435516D" w14:textId="30B97606" w:rsidR="00413B7D" w:rsidRPr="002E10B8" w:rsidRDefault="00413B7D" w:rsidP="001B628E">
                <w:pPr>
                  <w:pStyle w:val="NoSpacing"/>
                  <w:numPr>
                    <w:ilvl w:val="0"/>
                    <w:numId w:val="31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PSC shall meet at least 3 times a year, or at the discretion of the Chairperson, and in agreement with the executive and committee members</w:t>
                </w:r>
              </w:p>
              <w:p w14:paraId="0C817E9E" w14:textId="2E681899" w:rsidR="00413B7D" w:rsidRPr="002E10B8" w:rsidRDefault="00413B7D" w:rsidP="001B628E">
                <w:pPr>
                  <w:pStyle w:val="NoSpacing"/>
                  <w:numPr>
                    <w:ilvl w:val="0"/>
                    <w:numId w:val="31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Timely notice of all meetings will be offered, along with supporting papers</w:t>
                </w:r>
              </w:p>
              <w:p w14:paraId="59120E75" w14:textId="72325487" w:rsidR="00413B7D" w:rsidRPr="002E10B8" w:rsidRDefault="00413B7D" w:rsidP="001B628E">
                <w:pPr>
                  <w:pStyle w:val="NoSpacing"/>
                  <w:numPr>
                    <w:ilvl w:val="0"/>
                    <w:numId w:val="31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Only PSC members are able to attend meetings unless by invitation of the Chair</w:t>
                </w:r>
              </w:p>
              <w:p w14:paraId="2E384E78" w14:textId="0FDF1EE2" w:rsidR="0026112A" w:rsidRPr="002E10B8" w:rsidRDefault="00353BE2" w:rsidP="001B628E">
                <w:pPr>
                  <w:pStyle w:val="NoSpacing"/>
                  <w:numPr>
                    <w:ilvl w:val="0"/>
                    <w:numId w:val="31"/>
                  </w:numPr>
                  <w:ind w:left="46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Virtual meetings will be the norm</w:t>
                </w:r>
              </w:p>
            </w:tc>
          </w:tr>
          <w:tr w:rsidR="0026112A" w:rsidRPr="002E10B8" w14:paraId="55008ADC" w14:textId="77777777" w:rsidTr="002730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22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15332496" w14:textId="77777777" w:rsidR="0026112A" w:rsidRPr="002E10B8" w:rsidRDefault="0026112A" w:rsidP="0088242E">
                <w:pPr>
                  <w:pStyle w:val="NoSpacing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 xml:space="preserve">Reporting </w:t>
                </w:r>
              </w:p>
            </w:tc>
            <w:tc>
              <w:tcPr>
                <w:tcW w:w="7796" w:type="dxa"/>
              </w:tcPr>
              <w:p w14:paraId="660F58E5" w14:textId="63CFCAA7" w:rsidR="0026112A" w:rsidRPr="002E10B8" w:rsidRDefault="0026112A" w:rsidP="001B628E">
                <w:pPr>
                  <w:pStyle w:val="NoSpacing"/>
                  <w:numPr>
                    <w:ilvl w:val="0"/>
                    <w:numId w:val="32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IEMA will provide secretariat</w:t>
                </w:r>
                <w:r w:rsidR="00CD6468" w:rsidRPr="002E10B8">
                  <w:rPr>
                    <w:rFonts w:ascii="Calibri" w:hAnsi="Calibri" w:cs="Calibri"/>
                    <w:lang w:val="en-GB"/>
                  </w:rPr>
                  <w:t xml:space="preserve"> support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to the </w:t>
                </w:r>
                <w:r w:rsidR="00C41B2B" w:rsidRPr="002E10B8">
                  <w:rPr>
                    <w:rFonts w:ascii="Calibri" w:hAnsi="Calibri" w:cs="Calibri"/>
                    <w:lang w:val="en-GB"/>
                  </w:rPr>
                  <w:t>PSC</w:t>
                </w:r>
                <w:r w:rsidR="008C3528" w:rsidRPr="002E10B8">
                  <w:rPr>
                    <w:rFonts w:ascii="Calibri" w:hAnsi="Calibri" w:cs="Calibri"/>
                    <w:lang w:val="en-GB"/>
                  </w:rPr>
                  <w:t>.</w:t>
                </w:r>
              </w:p>
              <w:p w14:paraId="1EE017BD" w14:textId="1F2A40CB" w:rsidR="00C41B2B" w:rsidRPr="002E10B8" w:rsidRDefault="00C41B2B" w:rsidP="001B628E">
                <w:pPr>
                  <w:pStyle w:val="NoSpacing"/>
                  <w:numPr>
                    <w:ilvl w:val="0"/>
                    <w:numId w:val="32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Approved minutes will be considered accessible to members of the Board</w:t>
                </w:r>
              </w:p>
              <w:p w14:paraId="7D9840F2" w14:textId="775B8D8F" w:rsidR="0026112A" w:rsidRPr="002E10B8" w:rsidRDefault="00C41B2B" w:rsidP="001B628E">
                <w:pPr>
                  <w:pStyle w:val="NoSpacing"/>
                  <w:numPr>
                    <w:ilvl w:val="0"/>
                    <w:numId w:val="32"/>
                  </w:numPr>
                  <w:ind w:left="46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002E10B8">
                  <w:rPr>
                    <w:rFonts w:ascii="Calibri" w:hAnsi="Calibri" w:cs="Calibri"/>
                    <w:lang w:val="en-GB"/>
                  </w:rPr>
                  <w:t>The Chair of PSC will report into the Board on</w:t>
                </w:r>
                <w:r w:rsidR="004348B0">
                  <w:rPr>
                    <w:rFonts w:ascii="Calibri" w:hAnsi="Calibri" w:cs="Calibri"/>
                    <w:lang w:val="en-GB"/>
                  </w:rPr>
                  <w:t xml:space="preserve"> all</w:t>
                </w:r>
                <w:r w:rsidRPr="002E10B8">
                  <w:rPr>
                    <w:rFonts w:ascii="Calibri" w:hAnsi="Calibri" w:cs="Calibri"/>
                    <w:lang w:val="en-GB"/>
                  </w:rPr>
                  <w:t xml:space="preserve"> matters relating to </w:t>
                </w:r>
                <w:r w:rsidR="00716A9B">
                  <w:rPr>
                    <w:rFonts w:ascii="Calibri" w:hAnsi="Calibri" w:cs="Calibri"/>
                    <w:lang w:val="en-GB"/>
                  </w:rPr>
                  <w:t xml:space="preserve">the </w:t>
                </w:r>
                <w:r w:rsidRPr="002E10B8">
                  <w:rPr>
                    <w:rFonts w:ascii="Calibri" w:hAnsi="Calibri" w:cs="Calibri"/>
                    <w:lang w:val="en-GB"/>
                  </w:rPr>
                  <w:t>PSC</w:t>
                </w:r>
              </w:p>
            </w:tc>
          </w:tr>
        </w:tbl>
        <w:p w14:paraId="77923A03" w14:textId="395B3911" w:rsidR="00C31612" w:rsidRPr="002E10B8" w:rsidRDefault="00CF0503" w:rsidP="0026112A">
          <w:pPr>
            <w:rPr>
              <w:rFonts w:ascii="Calibri" w:hAnsi="Calibri" w:cs="Calibri"/>
            </w:rPr>
          </w:pPr>
        </w:p>
      </w:sdtContent>
    </w:sdt>
    <w:sectPr w:rsidR="00C31612" w:rsidRPr="002E10B8" w:rsidSect="00F7274B">
      <w:headerReference w:type="default" r:id="rId11"/>
      <w:footerReference w:type="default" r:id="rId12"/>
      <w:pgSz w:w="11906" w:h="16838" w:code="9"/>
      <w:pgMar w:top="1985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0EA1" w14:textId="77777777" w:rsidR="00CF0503" w:rsidRDefault="00CF0503" w:rsidP="005759E7">
      <w:r>
        <w:separator/>
      </w:r>
    </w:p>
  </w:endnote>
  <w:endnote w:type="continuationSeparator" w:id="0">
    <w:p w14:paraId="65849B9F" w14:textId="77777777" w:rsidR="00CF0503" w:rsidRDefault="00CF0503" w:rsidP="0057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mbria"/>
    <w:panose1 w:val="00000000000000000000"/>
    <w:charset w:val="00"/>
    <w:family w:val="roman"/>
    <w:notTrueType/>
    <w:pitch w:val="default"/>
  </w:font>
  <w:font w:name="NeoSans">
    <w:charset w:val="00"/>
    <w:family w:val="auto"/>
    <w:pitch w:val="variable"/>
    <w:sig w:usb0="00000003" w:usb1="00000000" w:usb2="00000000" w:usb3="00000000" w:csb0="00000001" w:csb1="00000000"/>
  </w:font>
  <w:font w:name="Museo Sans 50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E645" w14:textId="77777777" w:rsidR="005D0780" w:rsidRDefault="006B6A5A" w:rsidP="005759E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C45BBB9" wp14:editId="4B662A7A">
              <wp:simplePos x="0" y="0"/>
              <wp:positionH relativeFrom="column">
                <wp:posOffset>-373380</wp:posOffset>
              </wp:positionH>
              <wp:positionV relativeFrom="paragraph">
                <wp:posOffset>-88265</wp:posOffset>
              </wp:positionV>
              <wp:extent cx="5556884" cy="653414"/>
              <wp:effectExtent l="0" t="0" r="635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88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069C3" w14:textId="77777777" w:rsidR="00FB4D1D" w:rsidRPr="002E10B8" w:rsidRDefault="00FB4D1D" w:rsidP="00607654">
                          <w:pPr>
                            <w:spacing w:before="0" w:after="0" w:line="240" w:lineRule="auto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IEMA Professional Standards Committee (PSC)</w:t>
                          </w:r>
                        </w:p>
                        <w:p w14:paraId="1E7656B2" w14:textId="37EBDB56" w:rsidR="00EB2534" w:rsidRPr="002E10B8" w:rsidRDefault="00607654" w:rsidP="00607654">
                          <w:pPr>
                            <w:spacing w:before="0" w:after="0" w:line="240" w:lineRule="auto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Terms of Reference</w:t>
                          </w:r>
                          <w:r w:rsidR="00564139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spellStart"/>
                          <w:r w:rsidR="00564139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ToR</w:t>
                          </w:r>
                          <w:proofErr w:type="spellEnd"/>
                          <w:r w:rsidR="00564139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936951E" w14:textId="205036A5" w:rsidR="00663F63" w:rsidRPr="002E10B8" w:rsidRDefault="00663F63" w:rsidP="00607654">
                          <w:pPr>
                            <w:spacing w:before="0" w:after="0" w:line="240" w:lineRule="auto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Approved by</w:t>
                          </w:r>
                          <w:r w:rsidR="00DD4744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IEMA </w:t>
                          </w:r>
                          <w:r w:rsidR="003E1F1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Board</w:t>
                          </w:r>
                          <w:r w:rsidR="00DD4744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7F58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(</w:t>
                          </w:r>
                          <w:r w:rsid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July</w:t>
                          </w:r>
                          <w:r w:rsidR="00FB4D1D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2024</w:t>
                          </w:r>
                          <w:r w:rsidR="00667F58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5C80584" w14:textId="5C2C154D" w:rsidR="00607654" w:rsidRPr="002E10B8" w:rsidRDefault="0012087B" w:rsidP="00607654">
                          <w:pPr>
                            <w:spacing w:before="0" w:after="0" w:line="240" w:lineRule="auto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v</w:t>
                          </w:r>
                          <w:r w:rsidR="00FB4D1D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6</w:t>
                          </w:r>
                          <w:r w:rsidR="00607654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  <w:r w:rsidR="00FB4D1D" w:rsidRPr="002E10B8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45BB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9.4pt;margin-top:-6.95pt;width:437.55pt;height:51.4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" stroked="f">
              <v:textbox style="mso-fit-shape-to-text:t">
                <w:txbxContent>
                  <w:p w14:paraId="450069C3" w14:textId="77777777" w:rsidR="00FB4D1D" w:rsidRPr="002E10B8" w:rsidRDefault="00FB4D1D" w:rsidP="00607654">
                    <w:pPr>
                      <w:spacing w:before="0" w:after="0" w:line="240" w:lineRule="auto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IEMA Professional Standards Committee (PSC)</w:t>
                    </w:r>
                  </w:p>
                  <w:p w14:paraId="1E7656B2" w14:textId="37EBDB56" w:rsidR="00EB2534" w:rsidRPr="002E10B8" w:rsidRDefault="00607654" w:rsidP="00607654">
                    <w:pPr>
                      <w:spacing w:before="0" w:after="0" w:line="240" w:lineRule="auto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Terms of Reference</w:t>
                    </w:r>
                    <w:r w:rsidR="00564139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(</w:t>
                    </w:r>
                    <w:proofErr w:type="spellStart"/>
                    <w:r w:rsidR="00564139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ToR</w:t>
                    </w:r>
                    <w:proofErr w:type="spellEnd"/>
                    <w:r w:rsidR="00564139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</w:p>
                  <w:p w14:paraId="2936951E" w14:textId="205036A5" w:rsidR="00663F63" w:rsidRPr="002E10B8" w:rsidRDefault="00663F63" w:rsidP="00607654">
                    <w:pPr>
                      <w:spacing w:before="0" w:after="0" w:line="240" w:lineRule="auto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Approved by</w:t>
                    </w:r>
                    <w:r w:rsidR="00DD4744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IEMA </w:t>
                    </w:r>
                    <w:r w:rsidR="003E1F19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Board</w:t>
                    </w:r>
                    <w:r w:rsidR="00DD4744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667F58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(</w:t>
                    </w:r>
                    <w:r w:rsid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July</w:t>
                    </w:r>
                    <w:r w:rsidR="00FB4D1D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2024</w:t>
                    </w:r>
                    <w:r w:rsidR="00667F58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</w:p>
                  <w:p w14:paraId="05C80584" w14:textId="5C2C154D" w:rsidR="00607654" w:rsidRPr="002E10B8" w:rsidRDefault="0012087B" w:rsidP="00607654">
                    <w:pPr>
                      <w:spacing w:before="0" w:after="0" w:line="240" w:lineRule="auto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v</w:t>
                    </w:r>
                    <w:r w:rsidR="00FB4D1D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6</w:t>
                    </w:r>
                    <w:r w:rsidR="00607654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.</w:t>
                    </w:r>
                    <w:r w:rsidR="00FB4D1D" w:rsidRPr="002E10B8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065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AEC98C" wp14:editId="1676D80E">
              <wp:simplePos x="0" y="0"/>
              <wp:positionH relativeFrom="column">
                <wp:posOffset>5568287</wp:posOffset>
              </wp:positionH>
              <wp:positionV relativeFrom="paragraph">
                <wp:posOffset>134903</wp:posOffset>
              </wp:positionV>
              <wp:extent cx="416560" cy="313899"/>
              <wp:effectExtent l="0" t="0" r="2540" b="1016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75022" w14:textId="77777777" w:rsidR="00ED1733" w:rsidRPr="00EB2534" w:rsidRDefault="00ED173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B2534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B2534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EB2534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EB253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B2534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EC98C" id="Text Box 25" o:spid="_x0000_s1028" type="#_x0000_t202" style="position:absolute;margin-left:438.45pt;margin-top:10.6pt;width:32.8pt;height:2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" filled="f" stroked="f">
              <v:textbox inset="0,0,0,0">
                <w:txbxContent>
                  <w:p w14:paraId="46E75022" w14:textId="77777777" w:rsidR="00ED1733" w:rsidRPr="00EB2534" w:rsidRDefault="00ED1733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EB2534">
                      <w:rPr>
                        <w:color w:val="FFFFFF" w:themeColor="background1"/>
                      </w:rPr>
                      <w:fldChar w:fldCharType="begin"/>
                    </w:r>
                    <w:r w:rsidRPr="00EB2534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EB2534">
                      <w:rPr>
                        <w:color w:val="FFFFFF" w:themeColor="background1"/>
                      </w:rPr>
                      <w:fldChar w:fldCharType="separate"/>
                    </w:r>
                    <w:r w:rsidRPr="00EB2534">
                      <w:rPr>
                        <w:noProof/>
                        <w:color w:val="FFFFFF" w:themeColor="background1"/>
                      </w:rPr>
                      <w:t>2</w:t>
                    </w:r>
                    <w:r w:rsidRPr="00EB2534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9065A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84B3C8B" wp14:editId="295E87D3">
              <wp:simplePos x="0" y="0"/>
              <wp:positionH relativeFrom="column">
                <wp:posOffset>5566410</wp:posOffset>
              </wp:positionH>
              <wp:positionV relativeFrom="paragraph">
                <wp:posOffset>-46355</wp:posOffset>
              </wp:positionV>
              <wp:extent cx="416560" cy="914400"/>
              <wp:effectExtent l="0" t="0" r="254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560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2CC941" id="Rectangle 8" o:spid="_x0000_s1026" style="position:absolute;margin-left:438.3pt;margin-top:-3.65pt;width:32.8pt;height:1in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" fillcolor="#407ec9 [3204]" stroked="f" strokeweight=".8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9369" w14:textId="77777777" w:rsidR="00CF0503" w:rsidRDefault="00CF0503" w:rsidP="005759E7">
      <w:r>
        <w:separator/>
      </w:r>
    </w:p>
  </w:footnote>
  <w:footnote w:type="continuationSeparator" w:id="0">
    <w:p w14:paraId="3640F0CD" w14:textId="77777777" w:rsidR="00CF0503" w:rsidRDefault="00CF0503" w:rsidP="0057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D452" w14:textId="77777777" w:rsidR="00F42797" w:rsidRPr="00337BE9" w:rsidRDefault="00EB2534" w:rsidP="005759E7">
    <w:pPr>
      <w:pStyle w:val="Head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30C257" wp14:editId="759C73B2">
              <wp:simplePos x="0" y="0"/>
              <wp:positionH relativeFrom="column">
                <wp:posOffset>3893820</wp:posOffset>
              </wp:positionH>
              <wp:positionV relativeFrom="paragraph">
                <wp:posOffset>-243840</wp:posOffset>
              </wp:positionV>
              <wp:extent cx="2095500" cy="7391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8D6FA3" w14:textId="77777777" w:rsidR="00EB2534" w:rsidRPr="00743EE7" w:rsidRDefault="00EB2534" w:rsidP="00EB2534">
                          <w:pPr>
                            <w:pStyle w:val="NoSpacing"/>
                            <w:spacing w:before="60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iema.net</w:t>
                          </w:r>
                        </w:p>
                        <w:p w14:paraId="0F008CB8" w14:textId="77777777" w:rsidR="00EB2534" w:rsidRPr="00743EE7" w:rsidRDefault="00EB2534" w:rsidP="00EB2534">
                          <w:pPr>
                            <w:pStyle w:val="NoSpacing"/>
                            <w:spacing w:before="60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info@iema.net</w:t>
                          </w:r>
                        </w:p>
                        <w:p w14:paraId="232333C8" w14:textId="77777777" w:rsidR="00EB2534" w:rsidRPr="00743EE7" w:rsidRDefault="00EB2534" w:rsidP="00EB2534">
                          <w:pPr>
                            <w:pStyle w:val="NoSpacing"/>
                            <w:spacing w:before="60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+44(0)1522 540 069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0C2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6pt;margin-top:-19.2pt;width:165pt;height:5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" filled="f" stroked="f" strokeweight=".5pt">
              <v:textbox>
                <w:txbxContent>
                  <w:p w14:paraId="2A8D6FA3" w14:textId="77777777" w:rsidR="00EB2534" w:rsidRPr="00743EE7" w:rsidRDefault="00EB2534" w:rsidP="00EB2534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>iema.net</w:t>
                    </w:r>
                  </w:p>
                  <w:p w14:paraId="0F008CB8" w14:textId="77777777" w:rsidR="00EB2534" w:rsidRPr="00743EE7" w:rsidRDefault="00EB2534" w:rsidP="00EB2534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>info@iema.net</w:t>
                    </w:r>
                  </w:p>
                  <w:p w14:paraId="232333C8" w14:textId="77777777" w:rsidR="00EB2534" w:rsidRPr="00743EE7" w:rsidRDefault="00EB2534" w:rsidP="00EB2534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 xml:space="preserve">+44(0)1522 540 069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E0F69AE" wp14:editId="0055EEF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17328" cy="290830"/>
          <wp:effectExtent l="0" t="0" r="0" b="0"/>
          <wp:wrapNone/>
          <wp:docPr id="250471984" name="Graphic 7">
            <a:extLst xmlns:a="http://schemas.openxmlformats.org/drawingml/2006/main">
              <a:ext uri="{FF2B5EF4-FFF2-40B4-BE49-F238E27FC236}">
                <a16:creationId xmlns:a16="http://schemas.microsoft.com/office/drawing/2014/main" id="{54CD5F8F-309E-8291-9728-B81E9B1E9A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54CD5F8F-309E-8291-9728-B81E9B1E9A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28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BE9">
      <w:rPr>
        <w:rFonts w:ascii="Helvetica-Light" w:eastAsia="Helvetica-Light" w:hAnsi="Helvetica-Light" w:cs="Helvetica-Light"/>
        <w:b/>
        <w:bCs/>
        <w:noProof/>
        <w:color w:val="FFFFFF" w:themeColor="background1"/>
        <w:szCs w:val="24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BBE0AEA" wp14:editId="44B5BD41">
              <wp:simplePos x="0" y="0"/>
              <wp:positionH relativeFrom="column">
                <wp:posOffset>-937260</wp:posOffset>
              </wp:positionH>
              <wp:positionV relativeFrom="paragraph">
                <wp:posOffset>-472440</wp:posOffset>
              </wp:positionV>
              <wp:extent cx="7796530" cy="1005840"/>
              <wp:effectExtent l="0" t="0" r="0" b="381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6530" cy="10058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177C6" id="Rectangle 11" o:spid="_x0000_s1026" style="position:absolute;margin-left:-73.8pt;margin-top:-37.2pt;width:613.9pt;height:79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" fillcolor="#407ec9 [3204]" stroked="f" strokeweight=".85pt"/>
          </w:pict>
        </mc:Fallback>
      </mc:AlternateContent>
    </w:r>
    <w:r w:rsidRPr="00337BE9">
      <w:rPr>
        <w:rFonts w:ascii="Helvetica-Light" w:eastAsia="Helvetica-Light" w:hAnsi="Helvetica-Light" w:cs="Helvetica-Light"/>
        <w:b/>
        <w:bCs/>
        <w:noProof/>
        <w:color w:val="FFFFFF" w:themeColor="background1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A2D6D" wp14:editId="6C1D54A9">
              <wp:simplePos x="0" y="0"/>
              <wp:positionH relativeFrom="column">
                <wp:posOffset>-930910</wp:posOffset>
              </wp:positionH>
              <wp:positionV relativeFrom="paragraph">
                <wp:posOffset>532765</wp:posOffset>
              </wp:positionV>
              <wp:extent cx="7797165" cy="4508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50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F94C5" id="Rectangle 14" o:spid="_x0000_s1026" style="position:absolute;margin-left:-73.3pt;margin-top:41.95pt;width:613.9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" fillcolor="#b2cbe9 [1300]" stroked="f" strokeweight=".8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79E99C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7099151" o:spid="_x0000_i1025" type="#_x0000_t75" style="width:62.25pt;height:55.5pt;visibility:visible;mso-wrap-style:square">
            <v:imagedata r:id="rId1" o:title=""/>
          </v:shape>
        </w:pict>
      </mc:Choice>
      <mc:Fallback>
        <w:drawing>
          <wp:inline distT="0" distB="0" distL="0" distR="0" wp14:anchorId="6C84AB65" wp14:editId="38B03695">
            <wp:extent cx="790575" cy="704850"/>
            <wp:effectExtent l="0" t="0" r="0" b="0"/>
            <wp:docPr id="1937099151" name="Picture 193709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96F9E0E" id="Picture 248325965" o:spid="_x0000_i1025" type="#_x0000_t75" style="width:82.5pt;height:90pt;visibility:visible;mso-wrap-style:square">
            <v:imagedata r:id="rId3" o:title=""/>
          </v:shape>
        </w:pict>
      </mc:Choice>
      <mc:Fallback>
        <w:drawing>
          <wp:inline distT="0" distB="0" distL="0" distR="0" wp14:anchorId="5B2AB364" wp14:editId="1030E530">
            <wp:extent cx="1047750" cy="1143000"/>
            <wp:effectExtent l="0" t="0" r="0" b="0"/>
            <wp:docPr id="248325965" name="Picture 24832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AD13B6C" id="Picture 523840656" o:spid="_x0000_i1025" type="#_x0000_t75" style="width:82.5pt;height:90pt;visibility:visible;mso-wrap-style:square">
            <v:imagedata r:id="rId5" o:title=""/>
          </v:shape>
        </w:pict>
      </mc:Choice>
      <mc:Fallback>
        <w:drawing>
          <wp:inline distT="0" distB="0" distL="0" distR="0" wp14:anchorId="3ED51E75" wp14:editId="10FE34F1">
            <wp:extent cx="1047750" cy="1143000"/>
            <wp:effectExtent l="0" t="0" r="0" b="0"/>
            <wp:docPr id="523840656" name="Picture 52384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3C864EA" id="Picture 660041017" o:spid="_x0000_i1025" type="#_x0000_t75" style="width:512.25pt;height:512.25pt;visibility:visible;mso-wrap-style:square">
            <v:imagedata r:id="rId7" o:title=""/>
          </v:shape>
        </w:pict>
      </mc:Choice>
      <mc:Fallback>
        <w:drawing>
          <wp:inline distT="0" distB="0" distL="0" distR="0" wp14:anchorId="0341AB24" wp14:editId="094F304A">
            <wp:extent cx="6505575" cy="6505575"/>
            <wp:effectExtent l="0" t="0" r="0" b="0"/>
            <wp:docPr id="660041017" name="Picture 66004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D7219"/>
    <w:multiLevelType w:val="hybridMultilevel"/>
    <w:tmpl w:val="4F1A12DC"/>
    <w:lvl w:ilvl="0" w:tplc="EA02E582">
      <w:start w:val="1"/>
      <w:numFmt w:val="decimal"/>
      <w:lvlText w:val="%1."/>
      <w:lvlJc w:val="left"/>
      <w:pPr>
        <w:ind w:left="2552" w:hanging="392"/>
      </w:pPr>
      <w:rPr>
        <w:rFonts w:ascii="Arial" w:eastAsia="Arial" w:hAnsi="Arial" w:cs="Arial" w:hint="default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1" w:tplc="177A01DA">
      <w:start w:val="1"/>
      <w:numFmt w:val="decimal"/>
      <w:lvlText w:val="%2."/>
      <w:lvlJc w:val="left"/>
      <w:pPr>
        <w:ind w:left="2701" w:hanging="3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967D3A">
      <w:numFmt w:val="bullet"/>
      <w:lvlText w:val="•"/>
      <w:lvlJc w:val="left"/>
      <w:pPr>
        <w:ind w:left="3480" w:hanging="392"/>
      </w:pPr>
      <w:rPr>
        <w:rFonts w:hint="default"/>
        <w:lang w:val="en-US" w:eastAsia="en-US" w:bidi="ar-SA"/>
      </w:rPr>
    </w:lvl>
    <w:lvl w:ilvl="3" w:tplc="B476AF6E">
      <w:numFmt w:val="bullet"/>
      <w:lvlText w:val="•"/>
      <w:lvlJc w:val="left"/>
      <w:pPr>
        <w:ind w:left="4264" w:hanging="392"/>
      </w:pPr>
      <w:rPr>
        <w:rFonts w:hint="default"/>
        <w:lang w:val="en-US" w:eastAsia="en-US" w:bidi="ar-SA"/>
      </w:rPr>
    </w:lvl>
    <w:lvl w:ilvl="4" w:tplc="AB2A1DFA">
      <w:numFmt w:val="bullet"/>
      <w:lvlText w:val="•"/>
      <w:lvlJc w:val="left"/>
      <w:pPr>
        <w:ind w:left="5049" w:hanging="392"/>
      </w:pPr>
      <w:rPr>
        <w:rFonts w:hint="default"/>
        <w:lang w:val="en-US" w:eastAsia="en-US" w:bidi="ar-SA"/>
      </w:rPr>
    </w:lvl>
    <w:lvl w:ilvl="5" w:tplc="3FD659BA">
      <w:numFmt w:val="bullet"/>
      <w:lvlText w:val="•"/>
      <w:lvlJc w:val="left"/>
      <w:pPr>
        <w:ind w:left="5833" w:hanging="392"/>
      </w:pPr>
      <w:rPr>
        <w:rFonts w:hint="default"/>
        <w:lang w:val="en-US" w:eastAsia="en-US" w:bidi="ar-SA"/>
      </w:rPr>
    </w:lvl>
    <w:lvl w:ilvl="6" w:tplc="88FA86B4">
      <w:numFmt w:val="bullet"/>
      <w:lvlText w:val="•"/>
      <w:lvlJc w:val="left"/>
      <w:pPr>
        <w:ind w:left="6618" w:hanging="392"/>
      </w:pPr>
      <w:rPr>
        <w:rFonts w:hint="default"/>
        <w:lang w:val="en-US" w:eastAsia="en-US" w:bidi="ar-SA"/>
      </w:rPr>
    </w:lvl>
    <w:lvl w:ilvl="7" w:tplc="1A48B36E">
      <w:numFmt w:val="bullet"/>
      <w:lvlText w:val="•"/>
      <w:lvlJc w:val="left"/>
      <w:pPr>
        <w:ind w:left="7402" w:hanging="392"/>
      </w:pPr>
      <w:rPr>
        <w:rFonts w:hint="default"/>
        <w:lang w:val="en-US" w:eastAsia="en-US" w:bidi="ar-SA"/>
      </w:rPr>
    </w:lvl>
    <w:lvl w:ilvl="8" w:tplc="F698DFB4">
      <w:numFmt w:val="bullet"/>
      <w:lvlText w:val="•"/>
      <w:lvlJc w:val="left"/>
      <w:pPr>
        <w:ind w:left="8187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044217CD"/>
    <w:multiLevelType w:val="hybridMultilevel"/>
    <w:tmpl w:val="E384F32A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88E7A">
      <w:start w:val="1"/>
      <w:numFmt w:val="decimal"/>
      <w:lvlText w:val="%4."/>
      <w:lvlJc w:val="left"/>
      <w:pPr>
        <w:ind w:left="1350" w:hanging="360"/>
      </w:pPr>
      <w:rPr>
        <w:rFonts w:hint="default"/>
        <w:color w:val="2B5E9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265"/>
    <w:multiLevelType w:val="hybridMultilevel"/>
    <w:tmpl w:val="C88C61AE"/>
    <w:lvl w:ilvl="0" w:tplc="BC082708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BAC65BE"/>
    <w:multiLevelType w:val="hybridMultilevel"/>
    <w:tmpl w:val="A7D040D4"/>
    <w:lvl w:ilvl="0" w:tplc="5336AC56">
      <w:start w:val="1"/>
      <w:numFmt w:val="decimal"/>
      <w:lvlText w:val="%1."/>
      <w:lvlJc w:val="left"/>
      <w:pPr>
        <w:ind w:left="2552" w:hanging="392"/>
      </w:pPr>
      <w:rPr>
        <w:rFonts w:ascii="Arial" w:eastAsia="Arial" w:hAnsi="Arial" w:cs="Arial" w:hint="default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701" w:hanging="3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480" w:hanging="3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64" w:hanging="3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49" w:hanging="3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18" w:hanging="3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3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87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14B81B19"/>
    <w:multiLevelType w:val="hybridMultilevel"/>
    <w:tmpl w:val="84F8AAB6"/>
    <w:lvl w:ilvl="0" w:tplc="AF28164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36CEB"/>
    <w:multiLevelType w:val="hybridMultilevel"/>
    <w:tmpl w:val="66C64274"/>
    <w:lvl w:ilvl="0" w:tplc="4C664A5A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B20581"/>
    <w:multiLevelType w:val="hybridMultilevel"/>
    <w:tmpl w:val="CE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A6699"/>
    <w:multiLevelType w:val="hybridMultilevel"/>
    <w:tmpl w:val="854A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8BD"/>
    <w:multiLevelType w:val="hybridMultilevel"/>
    <w:tmpl w:val="5EC8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B4F70"/>
    <w:multiLevelType w:val="hybridMultilevel"/>
    <w:tmpl w:val="1AE66910"/>
    <w:lvl w:ilvl="0" w:tplc="E662BC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AC868D5"/>
    <w:multiLevelType w:val="hybridMultilevel"/>
    <w:tmpl w:val="A79CB778"/>
    <w:lvl w:ilvl="0" w:tplc="288C0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CBE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84532"/>
    <w:multiLevelType w:val="hybridMultilevel"/>
    <w:tmpl w:val="BFB65B20"/>
    <w:lvl w:ilvl="0" w:tplc="3A4C05F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407EC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B4C7F"/>
    <w:multiLevelType w:val="hybridMultilevel"/>
    <w:tmpl w:val="AF922124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A2862">
      <w:numFmt w:val="bullet"/>
      <w:lvlText w:val=""/>
      <w:lvlJc w:val="left"/>
      <w:pPr>
        <w:ind w:left="2880" w:hanging="360"/>
      </w:pPr>
      <w:rPr>
        <w:rFonts w:ascii="Wingdings" w:eastAsia="Wingdings" w:hAnsi="Wingdings" w:cs="Wingdings" w:hint="default"/>
        <w:b/>
        <w:bCs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82294"/>
    <w:multiLevelType w:val="hybridMultilevel"/>
    <w:tmpl w:val="11FC6B1C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DA6E">
      <w:start w:val="1"/>
      <w:numFmt w:val="decimal"/>
      <w:lvlText w:val="%4."/>
      <w:lvlJc w:val="left"/>
      <w:pPr>
        <w:ind w:left="1350" w:hanging="360"/>
      </w:pPr>
      <w:rPr>
        <w:rFonts w:hint="default"/>
        <w:color w:val="2B5E9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749BB"/>
    <w:multiLevelType w:val="hybridMultilevel"/>
    <w:tmpl w:val="AEA22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1876"/>
    <w:multiLevelType w:val="hybridMultilevel"/>
    <w:tmpl w:val="3760E940"/>
    <w:lvl w:ilvl="0" w:tplc="C7D6D234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E7C6DA8"/>
    <w:multiLevelType w:val="hybridMultilevel"/>
    <w:tmpl w:val="7F2E829E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64A5A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56CA04EC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2B5E9A" w:themeColor="accent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A7F2D"/>
    <w:multiLevelType w:val="hybridMultilevel"/>
    <w:tmpl w:val="66ECD616"/>
    <w:lvl w:ilvl="0" w:tplc="4D2619B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9505F"/>
    <w:multiLevelType w:val="hybridMultilevel"/>
    <w:tmpl w:val="1ECA7E30"/>
    <w:lvl w:ilvl="0" w:tplc="4C664A5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B3BB2"/>
    <w:multiLevelType w:val="hybridMultilevel"/>
    <w:tmpl w:val="D1A8B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62263"/>
    <w:multiLevelType w:val="hybridMultilevel"/>
    <w:tmpl w:val="3F089AA2"/>
    <w:lvl w:ilvl="0" w:tplc="39A85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7EC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0B22B1"/>
    <w:multiLevelType w:val="hybridMultilevel"/>
    <w:tmpl w:val="26F27F76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7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B5E9A" w:themeColor="accent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0020"/>
    <w:multiLevelType w:val="hybridMultilevel"/>
    <w:tmpl w:val="1CAAF724"/>
    <w:lvl w:ilvl="0" w:tplc="C584FCF4">
      <w:start w:val="1"/>
      <w:numFmt w:val="decimal"/>
      <w:lvlText w:val="%1."/>
      <w:lvlJc w:val="left"/>
      <w:pPr>
        <w:ind w:left="210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B5E9A" w:themeColor="accent2"/>
        <w:spacing w:val="-1"/>
        <w:w w:val="99"/>
        <w:sz w:val="26"/>
        <w:szCs w:val="26"/>
        <w:lang w:val="en-US" w:eastAsia="en-US" w:bidi="ar-SA"/>
      </w:rPr>
    </w:lvl>
    <w:lvl w:ilvl="1" w:tplc="D5E664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2" w:tplc="4AA40D2A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3" w:tplc="798420E6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580C165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E38C1E5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A9C2F14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1C9878F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70D2A25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C627F3C"/>
    <w:multiLevelType w:val="hybridMultilevel"/>
    <w:tmpl w:val="C72CA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13EDB"/>
    <w:multiLevelType w:val="hybridMultilevel"/>
    <w:tmpl w:val="3A8A4CA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AB56E">
      <w:numFmt w:val="bullet"/>
      <w:lvlText w:val="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3" w:tplc="9E92BFD2">
      <w:numFmt w:val="bullet"/>
      <w:lvlText w:val=""/>
      <w:lvlJc w:val="left"/>
      <w:pPr>
        <w:ind w:left="2880" w:hanging="360"/>
      </w:pPr>
      <w:rPr>
        <w:rFonts w:ascii="Wingdings" w:eastAsia="Wingdings" w:hAnsi="Wingdings" w:cs="Wingdings" w:hint="default"/>
        <w:b/>
        <w:bCs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0183"/>
    <w:multiLevelType w:val="hybridMultilevel"/>
    <w:tmpl w:val="4F34D8E6"/>
    <w:lvl w:ilvl="0" w:tplc="0188F8E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F6F30"/>
    <w:multiLevelType w:val="hybridMultilevel"/>
    <w:tmpl w:val="C09A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9311D"/>
    <w:multiLevelType w:val="hybridMultilevel"/>
    <w:tmpl w:val="4EF813C0"/>
    <w:lvl w:ilvl="0" w:tplc="1A1AC35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B5E9A" w:themeColor="accent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55BC7"/>
    <w:multiLevelType w:val="hybridMultilevel"/>
    <w:tmpl w:val="FB1AE05E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627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B5E9A" w:themeColor="accent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C5E84"/>
    <w:multiLevelType w:val="hybridMultilevel"/>
    <w:tmpl w:val="1FD4870E"/>
    <w:lvl w:ilvl="0" w:tplc="A79C79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6A14D0"/>
    <w:multiLevelType w:val="hybridMultilevel"/>
    <w:tmpl w:val="389E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D6A8C"/>
    <w:multiLevelType w:val="hybridMultilevel"/>
    <w:tmpl w:val="A45838DE"/>
    <w:lvl w:ilvl="0" w:tplc="463E0C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338FA"/>
    <w:multiLevelType w:val="hybridMultilevel"/>
    <w:tmpl w:val="09880D66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66D7B"/>
    <w:multiLevelType w:val="hybridMultilevel"/>
    <w:tmpl w:val="8E54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73A6B"/>
    <w:multiLevelType w:val="hybridMultilevel"/>
    <w:tmpl w:val="B950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236D6"/>
    <w:multiLevelType w:val="hybridMultilevel"/>
    <w:tmpl w:val="BB56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0151">
    <w:abstractNumId w:val="19"/>
  </w:num>
  <w:num w:numId="2" w16cid:durableId="618416810">
    <w:abstractNumId w:val="31"/>
  </w:num>
  <w:num w:numId="3" w16cid:durableId="2073312935">
    <w:abstractNumId w:val="17"/>
  </w:num>
  <w:num w:numId="4" w16cid:durableId="1594431175">
    <w:abstractNumId w:val="4"/>
  </w:num>
  <w:num w:numId="5" w16cid:durableId="1303540082">
    <w:abstractNumId w:val="28"/>
  </w:num>
  <w:num w:numId="6" w16cid:durableId="1277978415">
    <w:abstractNumId w:val="13"/>
  </w:num>
  <w:num w:numId="7" w16cid:durableId="1426614382">
    <w:abstractNumId w:val="1"/>
  </w:num>
  <w:num w:numId="8" w16cid:durableId="1959022411">
    <w:abstractNumId w:val="0"/>
  </w:num>
  <w:num w:numId="9" w16cid:durableId="1022703268">
    <w:abstractNumId w:val="29"/>
  </w:num>
  <w:num w:numId="10" w16cid:durableId="86196886">
    <w:abstractNumId w:val="3"/>
  </w:num>
  <w:num w:numId="11" w16cid:durableId="484903208">
    <w:abstractNumId w:val="32"/>
  </w:num>
  <w:num w:numId="12" w16cid:durableId="1896576455">
    <w:abstractNumId w:val="21"/>
  </w:num>
  <w:num w:numId="13" w16cid:durableId="614866519">
    <w:abstractNumId w:val="12"/>
  </w:num>
  <w:num w:numId="14" w16cid:durableId="2000687947">
    <w:abstractNumId w:val="24"/>
  </w:num>
  <w:num w:numId="15" w16cid:durableId="398553152">
    <w:abstractNumId w:val="27"/>
  </w:num>
  <w:num w:numId="16" w16cid:durableId="1832526343">
    <w:abstractNumId w:val="22"/>
  </w:num>
  <w:num w:numId="17" w16cid:durableId="1395423326">
    <w:abstractNumId w:val="16"/>
  </w:num>
  <w:num w:numId="18" w16cid:durableId="48455684">
    <w:abstractNumId w:val="18"/>
  </w:num>
  <w:num w:numId="19" w16cid:durableId="1347637900">
    <w:abstractNumId w:val="15"/>
  </w:num>
  <w:num w:numId="20" w16cid:durableId="506529062">
    <w:abstractNumId w:val="2"/>
  </w:num>
  <w:num w:numId="21" w16cid:durableId="728923793">
    <w:abstractNumId w:val="9"/>
  </w:num>
  <w:num w:numId="22" w16cid:durableId="1360856814">
    <w:abstractNumId w:val="5"/>
  </w:num>
  <w:num w:numId="23" w16cid:durableId="1682850463">
    <w:abstractNumId w:val="25"/>
  </w:num>
  <w:num w:numId="24" w16cid:durableId="222647349">
    <w:abstractNumId w:val="10"/>
  </w:num>
  <w:num w:numId="25" w16cid:durableId="1719552009">
    <w:abstractNumId w:val="20"/>
  </w:num>
  <w:num w:numId="26" w16cid:durableId="1664166748">
    <w:abstractNumId w:val="11"/>
  </w:num>
  <w:num w:numId="27" w16cid:durableId="1691568945">
    <w:abstractNumId w:val="11"/>
  </w:num>
  <w:num w:numId="28" w16cid:durableId="1690327032">
    <w:abstractNumId w:val="35"/>
  </w:num>
  <w:num w:numId="29" w16cid:durableId="2024434137">
    <w:abstractNumId w:val="8"/>
  </w:num>
  <w:num w:numId="30" w16cid:durableId="1867055657">
    <w:abstractNumId w:val="33"/>
  </w:num>
  <w:num w:numId="31" w16cid:durableId="434134661">
    <w:abstractNumId w:val="26"/>
  </w:num>
  <w:num w:numId="32" w16cid:durableId="1449858559">
    <w:abstractNumId w:val="23"/>
  </w:num>
  <w:num w:numId="33" w16cid:durableId="651493441">
    <w:abstractNumId w:val="30"/>
  </w:num>
  <w:num w:numId="34" w16cid:durableId="1514345219">
    <w:abstractNumId w:val="34"/>
  </w:num>
  <w:num w:numId="35" w16cid:durableId="445075652">
    <w:abstractNumId w:val="7"/>
  </w:num>
  <w:num w:numId="36" w16cid:durableId="471408162">
    <w:abstractNumId w:val="6"/>
  </w:num>
  <w:num w:numId="37" w16cid:durableId="1964992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2A"/>
    <w:rsid w:val="000003C9"/>
    <w:rsid w:val="000058E5"/>
    <w:rsid w:val="00006E2B"/>
    <w:rsid w:val="00016F21"/>
    <w:rsid w:val="000215B3"/>
    <w:rsid w:val="00025646"/>
    <w:rsid w:val="0002781F"/>
    <w:rsid w:val="000306D2"/>
    <w:rsid w:val="00031EAC"/>
    <w:rsid w:val="0003507B"/>
    <w:rsid w:val="00043D64"/>
    <w:rsid w:val="00047D67"/>
    <w:rsid w:val="0005445A"/>
    <w:rsid w:val="0005525C"/>
    <w:rsid w:val="00064026"/>
    <w:rsid w:val="0006674D"/>
    <w:rsid w:val="000674E6"/>
    <w:rsid w:val="000711F0"/>
    <w:rsid w:val="00076B42"/>
    <w:rsid w:val="000773D4"/>
    <w:rsid w:val="000901D2"/>
    <w:rsid w:val="00090A02"/>
    <w:rsid w:val="000933A9"/>
    <w:rsid w:val="000954C0"/>
    <w:rsid w:val="000C27A2"/>
    <w:rsid w:val="000C2E04"/>
    <w:rsid w:val="000C5C2E"/>
    <w:rsid w:val="000C68C6"/>
    <w:rsid w:val="000D4534"/>
    <w:rsid w:val="000D7BB5"/>
    <w:rsid w:val="000E6A09"/>
    <w:rsid w:val="000F1060"/>
    <w:rsid w:val="000F4371"/>
    <w:rsid w:val="000F45E6"/>
    <w:rsid w:val="000F72CE"/>
    <w:rsid w:val="000F7C65"/>
    <w:rsid w:val="00111028"/>
    <w:rsid w:val="00111944"/>
    <w:rsid w:val="00112498"/>
    <w:rsid w:val="0012087B"/>
    <w:rsid w:val="00132BC8"/>
    <w:rsid w:val="001343ED"/>
    <w:rsid w:val="00137BFD"/>
    <w:rsid w:val="0014359E"/>
    <w:rsid w:val="00143EB9"/>
    <w:rsid w:val="00163172"/>
    <w:rsid w:val="00170B0B"/>
    <w:rsid w:val="00173460"/>
    <w:rsid w:val="00176A73"/>
    <w:rsid w:val="00181DD6"/>
    <w:rsid w:val="0018362F"/>
    <w:rsid w:val="0018400B"/>
    <w:rsid w:val="0019287F"/>
    <w:rsid w:val="001A3364"/>
    <w:rsid w:val="001B0533"/>
    <w:rsid w:val="001B5AA7"/>
    <w:rsid w:val="001B628E"/>
    <w:rsid w:val="001C7E84"/>
    <w:rsid w:val="001D4953"/>
    <w:rsid w:val="001E171F"/>
    <w:rsid w:val="001E4F94"/>
    <w:rsid w:val="001F48C8"/>
    <w:rsid w:val="00214A70"/>
    <w:rsid w:val="00215571"/>
    <w:rsid w:val="00220E54"/>
    <w:rsid w:val="002219D3"/>
    <w:rsid w:val="0023225C"/>
    <w:rsid w:val="00232738"/>
    <w:rsid w:val="002436F0"/>
    <w:rsid w:val="00245C3D"/>
    <w:rsid w:val="00251E3A"/>
    <w:rsid w:val="00253328"/>
    <w:rsid w:val="0025663A"/>
    <w:rsid w:val="00256C40"/>
    <w:rsid w:val="0026112A"/>
    <w:rsid w:val="002617C4"/>
    <w:rsid w:val="00265F15"/>
    <w:rsid w:val="0027305C"/>
    <w:rsid w:val="00273E6E"/>
    <w:rsid w:val="00276F4A"/>
    <w:rsid w:val="00282473"/>
    <w:rsid w:val="002A4C31"/>
    <w:rsid w:val="002A63DA"/>
    <w:rsid w:val="002B0A84"/>
    <w:rsid w:val="002C1027"/>
    <w:rsid w:val="002C13E2"/>
    <w:rsid w:val="002D2F74"/>
    <w:rsid w:val="002D43CD"/>
    <w:rsid w:val="002D779D"/>
    <w:rsid w:val="002E10B8"/>
    <w:rsid w:val="002E3E70"/>
    <w:rsid w:val="0030668B"/>
    <w:rsid w:val="00310B54"/>
    <w:rsid w:val="00311DB1"/>
    <w:rsid w:val="00313F76"/>
    <w:rsid w:val="00326325"/>
    <w:rsid w:val="003339B2"/>
    <w:rsid w:val="003341F4"/>
    <w:rsid w:val="00337BE9"/>
    <w:rsid w:val="00346FDC"/>
    <w:rsid w:val="00350081"/>
    <w:rsid w:val="00353BE2"/>
    <w:rsid w:val="0035629A"/>
    <w:rsid w:val="00362405"/>
    <w:rsid w:val="003640EB"/>
    <w:rsid w:val="003676C3"/>
    <w:rsid w:val="00370754"/>
    <w:rsid w:val="00372B9C"/>
    <w:rsid w:val="0038145C"/>
    <w:rsid w:val="00382356"/>
    <w:rsid w:val="0038495C"/>
    <w:rsid w:val="003930D9"/>
    <w:rsid w:val="00397DF1"/>
    <w:rsid w:val="003A03D3"/>
    <w:rsid w:val="003A0F96"/>
    <w:rsid w:val="003A4AB4"/>
    <w:rsid w:val="003A7071"/>
    <w:rsid w:val="003B038E"/>
    <w:rsid w:val="003B3610"/>
    <w:rsid w:val="003B5DC6"/>
    <w:rsid w:val="003C280C"/>
    <w:rsid w:val="003D0578"/>
    <w:rsid w:val="003E1F19"/>
    <w:rsid w:val="003E3624"/>
    <w:rsid w:val="003E7465"/>
    <w:rsid w:val="003E7FED"/>
    <w:rsid w:val="003F008C"/>
    <w:rsid w:val="003F150C"/>
    <w:rsid w:val="0040718E"/>
    <w:rsid w:val="00410727"/>
    <w:rsid w:val="00413B7D"/>
    <w:rsid w:val="00414305"/>
    <w:rsid w:val="00425885"/>
    <w:rsid w:val="00427320"/>
    <w:rsid w:val="0043116D"/>
    <w:rsid w:val="004348B0"/>
    <w:rsid w:val="00442AC8"/>
    <w:rsid w:val="004438A8"/>
    <w:rsid w:val="00445DD6"/>
    <w:rsid w:val="004478DF"/>
    <w:rsid w:val="00463865"/>
    <w:rsid w:val="00467E65"/>
    <w:rsid w:val="00471279"/>
    <w:rsid w:val="00482389"/>
    <w:rsid w:val="0048267D"/>
    <w:rsid w:val="004856D1"/>
    <w:rsid w:val="00485E09"/>
    <w:rsid w:val="00495509"/>
    <w:rsid w:val="00496875"/>
    <w:rsid w:val="004A51C7"/>
    <w:rsid w:val="004B0E30"/>
    <w:rsid w:val="004B6765"/>
    <w:rsid w:val="004D590B"/>
    <w:rsid w:val="004E07B0"/>
    <w:rsid w:val="004F0AE7"/>
    <w:rsid w:val="004F1B50"/>
    <w:rsid w:val="004F416B"/>
    <w:rsid w:val="004F4ACB"/>
    <w:rsid w:val="004F6CE3"/>
    <w:rsid w:val="00502889"/>
    <w:rsid w:val="00502D98"/>
    <w:rsid w:val="00504F0E"/>
    <w:rsid w:val="00510B16"/>
    <w:rsid w:val="0051193D"/>
    <w:rsid w:val="00513DE3"/>
    <w:rsid w:val="00527E0E"/>
    <w:rsid w:val="0053615C"/>
    <w:rsid w:val="00551D24"/>
    <w:rsid w:val="00553387"/>
    <w:rsid w:val="00562538"/>
    <w:rsid w:val="00562C39"/>
    <w:rsid w:val="00564139"/>
    <w:rsid w:val="0057060C"/>
    <w:rsid w:val="00570CF9"/>
    <w:rsid w:val="005759E7"/>
    <w:rsid w:val="00577272"/>
    <w:rsid w:val="00581CD4"/>
    <w:rsid w:val="00584119"/>
    <w:rsid w:val="00596AD9"/>
    <w:rsid w:val="005A0018"/>
    <w:rsid w:val="005A047C"/>
    <w:rsid w:val="005A549A"/>
    <w:rsid w:val="005A6E05"/>
    <w:rsid w:val="005B481B"/>
    <w:rsid w:val="005D0780"/>
    <w:rsid w:val="005F3AF2"/>
    <w:rsid w:val="00600495"/>
    <w:rsid w:val="006006B0"/>
    <w:rsid w:val="00603576"/>
    <w:rsid w:val="00607654"/>
    <w:rsid w:val="0062327C"/>
    <w:rsid w:val="00630EC0"/>
    <w:rsid w:val="00633A4B"/>
    <w:rsid w:val="006470AA"/>
    <w:rsid w:val="006543B7"/>
    <w:rsid w:val="00656D79"/>
    <w:rsid w:val="006628FB"/>
    <w:rsid w:val="006634DC"/>
    <w:rsid w:val="00663F63"/>
    <w:rsid w:val="0066446D"/>
    <w:rsid w:val="00667F58"/>
    <w:rsid w:val="0067292E"/>
    <w:rsid w:val="00673349"/>
    <w:rsid w:val="00673BC8"/>
    <w:rsid w:val="00681C63"/>
    <w:rsid w:val="006837BB"/>
    <w:rsid w:val="00684780"/>
    <w:rsid w:val="00684BF4"/>
    <w:rsid w:val="006852C1"/>
    <w:rsid w:val="00693BA4"/>
    <w:rsid w:val="00693DF3"/>
    <w:rsid w:val="00694B32"/>
    <w:rsid w:val="006A081E"/>
    <w:rsid w:val="006A4E27"/>
    <w:rsid w:val="006B1052"/>
    <w:rsid w:val="006B6A5A"/>
    <w:rsid w:val="006B6AC1"/>
    <w:rsid w:val="006C6415"/>
    <w:rsid w:val="006C6F7E"/>
    <w:rsid w:val="006D2A92"/>
    <w:rsid w:val="006E08A0"/>
    <w:rsid w:val="006E1B23"/>
    <w:rsid w:val="006E4232"/>
    <w:rsid w:val="006E5895"/>
    <w:rsid w:val="006E5E4F"/>
    <w:rsid w:val="006E6714"/>
    <w:rsid w:val="006F1867"/>
    <w:rsid w:val="00701B92"/>
    <w:rsid w:val="00701D4F"/>
    <w:rsid w:val="00703574"/>
    <w:rsid w:val="00712030"/>
    <w:rsid w:val="00716A9B"/>
    <w:rsid w:val="0071798E"/>
    <w:rsid w:val="00717CA3"/>
    <w:rsid w:val="00724CD1"/>
    <w:rsid w:val="00726FE1"/>
    <w:rsid w:val="00731020"/>
    <w:rsid w:val="00732AF3"/>
    <w:rsid w:val="00740F3F"/>
    <w:rsid w:val="00741E44"/>
    <w:rsid w:val="0074210D"/>
    <w:rsid w:val="007471BF"/>
    <w:rsid w:val="00753C15"/>
    <w:rsid w:val="00764985"/>
    <w:rsid w:val="007721D9"/>
    <w:rsid w:val="00790FEF"/>
    <w:rsid w:val="00793825"/>
    <w:rsid w:val="00793AFC"/>
    <w:rsid w:val="007A4FAB"/>
    <w:rsid w:val="007B4B65"/>
    <w:rsid w:val="007B687D"/>
    <w:rsid w:val="007B76E2"/>
    <w:rsid w:val="007C234B"/>
    <w:rsid w:val="007C319F"/>
    <w:rsid w:val="007C340B"/>
    <w:rsid w:val="007D3CAF"/>
    <w:rsid w:val="007F4021"/>
    <w:rsid w:val="007F5BD4"/>
    <w:rsid w:val="00800A3A"/>
    <w:rsid w:val="00803CF7"/>
    <w:rsid w:val="00812ABA"/>
    <w:rsid w:val="00820B90"/>
    <w:rsid w:val="00821C6E"/>
    <w:rsid w:val="008333BF"/>
    <w:rsid w:val="00834EFD"/>
    <w:rsid w:val="00835217"/>
    <w:rsid w:val="00836B52"/>
    <w:rsid w:val="00837759"/>
    <w:rsid w:val="008445AD"/>
    <w:rsid w:val="008475FD"/>
    <w:rsid w:val="008552F9"/>
    <w:rsid w:val="00863FB7"/>
    <w:rsid w:val="00867F8E"/>
    <w:rsid w:val="008733EB"/>
    <w:rsid w:val="00874419"/>
    <w:rsid w:val="00877757"/>
    <w:rsid w:val="00886F77"/>
    <w:rsid w:val="008871DF"/>
    <w:rsid w:val="008A03B4"/>
    <w:rsid w:val="008B209E"/>
    <w:rsid w:val="008B62AD"/>
    <w:rsid w:val="008C1286"/>
    <w:rsid w:val="008C3528"/>
    <w:rsid w:val="008C4020"/>
    <w:rsid w:val="008D53DE"/>
    <w:rsid w:val="008E2C36"/>
    <w:rsid w:val="008E40CF"/>
    <w:rsid w:val="008F1774"/>
    <w:rsid w:val="008F2F95"/>
    <w:rsid w:val="008F7311"/>
    <w:rsid w:val="00907811"/>
    <w:rsid w:val="00914223"/>
    <w:rsid w:val="00922BDB"/>
    <w:rsid w:val="00922CEE"/>
    <w:rsid w:val="0092668A"/>
    <w:rsid w:val="0092704F"/>
    <w:rsid w:val="009273CE"/>
    <w:rsid w:val="00927A2B"/>
    <w:rsid w:val="00931B63"/>
    <w:rsid w:val="00941957"/>
    <w:rsid w:val="00941C8B"/>
    <w:rsid w:val="009566AF"/>
    <w:rsid w:val="00966590"/>
    <w:rsid w:val="00972511"/>
    <w:rsid w:val="00974204"/>
    <w:rsid w:val="009758E6"/>
    <w:rsid w:val="00975B06"/>
    <w:rsid w:val="009836AA"/>
    <w:rsid w:val="00986FFE"/>
    <w:rsid w:val="0099065A"/>
    <w:rsid w:val="009A3284"/>
    <w:rsid w:val="009A5B93"/>
    <w:rsid w:val="009B3BF8"/>
    <w:rsid w:val="009B7761"/>
    <w:rsid w:val="009D5921"/>
    <w:rsid w:val="009F007C"/>
    <w:rsid w:val="009F189E"/>
    <w:rsid w:val="009F2806"/>
    <w:rsid w:val="00A07BBD"/>
    <w:rsid w:val="00A10DC8"/>
    <w:rsid w:val="00A120C5"/>
    <w:rsid w:val="00A207DC"/>
    <w:rsid w:val="00A278BD"/>
    <w:rsid w:val="00A32486"/>
    <w:rsid w:val="00A40891"/>
    <w:rsid w:val="00A50D56"/>
    <w:rsid w:val="00A5595F"/>
    <w:rsid w:val="00A60A7A"/>
    <w:rsid w:val="00A67CF7"/>
    <w:rsid w:val="00A713A1"/>
    <w:rsid w:val="00A71B3E"/>
    <w:rsid w:val="00A774BB"/>
    <w:rsid w:val="00A87CAE"/>
    <w:rsid w:val="00A907C1"/>
    <w:rsid w:val="00A91568"/>
    <w:rsid w:val="00A9271F"/>
    <w:rsid w:val="00A932F8"/>
    <w:rsid w:val="00A97BB9"/>
    <w:rsid w:val="00AA037F"/>
    <w:rsid w:val="00AA04A9"/>
    <w:rsid w:val="00AA2BCD"/>
    <w:rsid w:val="00AA35C4"/>
    <w:rsid w:val="00AA507F"/>
    <w:rsid w:val="00AA5539"/>
    <w:rsid w:val="00AB0CED"/>
    <w:rsid w:val="00AB4737"/>
    <w:rsid w:val="00AC6D3D"/>
    <w:rsid w:val="00AE7D52"/>
    <w:rsid w:val="00AF0E86"/>
    <w:rsid w:val="00AF50B4"/>
    <w:rsid w:val="00B01061"/>
    <w:rsid w:val="00B018A4"/>
    <w:rsid w:val="00B01DDA"/>
    <w:rsid w:val="00B031CF"/>
    <w:rsid w:val="00B13A29"/>
    <w:rsid w:val="00B23A75"/>
    <w:rsid w:val="00B30F0B"/>
    <w:rsid w:val="00B32515"/>
    <w:rsid w:val="00B33892"/>
    <w:rsid w:val="00B34E8E"/>
    <w:rsid w:val="00B453A9"/>
    <w:rsid w:val="00B61ABB"/>
    <w:rsid w:val="00B633B8"/>
    <w:rsid w:val="00B7029D"/>
    <w:rsid w:val="00B7145A"/>
    <w:rsid w:val="00B8350B"/>
    <w:rsid w:val="00B869B0"/>
    <w:rsid w:val="00B93CD7"/>
    <w:rsid w:val="00BA00FD"/>
    <w:rsid w:val="00BA4C38"/>
    <w:rsid w:val="00BB0FD9"/>
    <w:rsid w:val="00BB1AA1"/>
    <w:rsid w:val="00BB5135"/>
    <w:rsid w:val="00BC5092"/>
    <w:rsid w:val="00BC6C31"/>
    <w:rsid w:val="00BC77E3"/>
    <w:rsid w:val="00BD1C44"/>
    <w:rsid w:val="00BD4622"/>
    <w:rsid w:val="00BF5F8A"/>
    <w:rsid w:val="00BF78B6"/>
    <w:rsid w:val="00C011E0"/>
    <w:rsid w:val="00C10CEC"/>
    <w:rsid w:val="00C152AE"/>
    <w:rsid w:val="00C21E31"/>
    <w:rsid w:val="00C24003"/>
    <w:rsid w:val="00C31612"/>
    <w:rsid w:val="00C40FAC"/>
    <w:rsid w:val="00C41B2B"/>
    <w:rsid w:val="00C4484A"/>
    <w:rsid w:val="00C512D1"/>
    <w:rsid w:val="00C57836"/>
    <w:rsid w:val="00C666F5"/>
    <w:rsid w:val="00C670CD"/>
    <w:rsid w:val="00C67760"/>
    <w:rsid w:val="00C67CD8"/>
    <w:rsid w:val="00C701F1"/>
    <w:rsid w:val="00C70393"/>
    <w:rsid w:val="00C7481D"/>
    <w:rsid w:val="00CA13FD"/>
    <w:rsid w:val="00CA5B89"/>
    <w:rsid w:val="00CA7B33"/>
    <w:rsid w:val="00CA7F99"/>
    <w:rsid w:val="00CB79ED"/>
    <w:rsid w:val="00CD50FE"/>
    <w:rsid w:val="00CD6468"/>
    <w:rsid w:val="00CD6EE9"/>
    <w:rsid w:val="00CE0FDB"/>
    <w:rsid w:val="00CE18F1"/>
    <w:rsid w:val="00CE3B23"/>
    <w:rsid w:val="00CE7AEB"/>
    <w:rsid w:val="00CF0503"/>
    <w:rsid w:val="00D16D52"/>
    <w:rsid w:val="00D21A5E"/>
    <w:rsid w:val="00D24608"/>
    <w:rsid w:val="00D26A9B"/>
    <w:rsid w:val="00D275E6"/>
    <w:rsid w:val="00D27D60"/>
    <w:rsid w:val="00D41221"/>
    <w:rsid w:val="00D465A7"/>
    <w:rsid w:val="00D51F36"/>
    <w:rsid w:val="00D54D86"/>
    <w:rsid w:val="00D65DA6"/>
    <w:rsid w:val="00D86916"/>
    <w:rsid w:val="00D91FE6"/>
    <w:rsid w:val="00D94828"/>
    <w:rsid w:val="00DA6FAB"/>
    <w:rsid w:val="00DA7241"/>
    <w:rsid w:val="00DB617C"/>
    <w:rsid w:val="00DB6ACF"/>
    <w:rsid w:val="00DB706D"/>
    <w:rsid w:val="00DC56F2"/>
    <w:rsid w:val="00DD3B48"/>
    <w:rsid w:val="00DD4744"/>
    <w:rsid w:val="00DD5BDE"/>
    <w:rsid w:val="00DF61EE"/>
    <w:rsid w:val="00E05293"/>
    <w:rsid w:val="00E06A7F"/>
    <w:rsid w:val="00E06D92"/>
    <w:rsid w:val="00E1090B"/>
    <w:rsid w:val="00E1101F"/>
    <w:rsid w:val="00E16098"/>
    <w:rsid w:val="00E201F6"/>
    <w:rsid w:val="00E27AF1"/>
    <w:rsid w:val="00E35E3C"/>
    <w:rsid w:val="00E52D90"/>
    <w:rsid w:val="00E53AB5"/>
    <w:rsid w:val="00E57BC1"/>
    <w:rsid w:val="00E65B66"/>
    <w:rsid w:val="00E80EF7"/>
    <w:rsid w:val="00E84528"/>
    <w:rsid w:val="00E84B43"/>
    <w:rsid w:val="00E9416A"/>
    <w:rsid w:val="00E96D77"/>
    <w:rsid w:val="00EA4D13"/>
    <w:rsid w:val="00EB2534"/>
    <w:rsid w:val="00EC75F1"/>
    <w:rsid w:val="00EC7A3E"/>
    <w:rsid w:val="00ED0333"/>
    <w:rsid w:val="00ED0A7E"/>
    <w:rsid w:val="00ED0E0D"/>
    <w:rsid w:val="00ED1733"/>
    <w:rsid w:val="00ED354A"/>
    <w:rsid w:val="00EE1BDF"/>
    <w:rsid w:val="00EF581C"/>
    <w:rsid w:val="00F0090F"/>
    <w:rsid w:val="00F15A9D"/>
    <w:rsid w:val="00F24DAE"/>
    <w:rsid w:val="00F42797"/>
    <w:rsid w:val="00F46F02"/>
    <w:rsid w:val="00F60010"/>
    <w:rsid w:val="00F60CBC"/>
    <w:rsid w:val="00F7274B"/>
    <w:rsid w:val="00F77699"/>
    <w:rsid w:val="00F80EA4"/>
    <w:rsid w:val="00F86028"/>
    <w:rsid w:val="00F95699"/>
    <w:rsid w:val="00FA61C3"/>
    <w:rsid w:val="00FB06FC"/>
    <w:rsid w:val="00FB4D1D"/>
    <w:rsid w:val="00FB7BEA"/>
    <w:rsid w:val="00FD212B"/>
    <w:rsid w:val="00FD30BF"/>
    <w:rsid w:val="00FD64BA"/>
    <w:rsid w:val="00FE2369"/>
    <w:rsid w:val="00FE6689"/>
    <w:rsid w:val="00FE7B46"/>
    <w:rsid w:val="00FF2C10"/>
    <w:rsid w:val="00FF414C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FB6B1"/>
  <w15:chartTrackingRefBased/>
  <w15:docId w15:val="{69690F51-E2E2-44EF-92E8-75AE9337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2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DA"/>
    <w:pPr>
      <w:pBdr>
        <w:top w:val="single" w:sz="24" w:space="0" w:color="407EC9" w:themeColor="accent1"/>
        <w:left w:val="single" w:sz="24" w:space="0" w:color="407EC9" w:themeColor="accent1"/>
        <w:bottom w:val="single" w:sz="24" w:space="0" w:color="407EC9" w:themeColor="accent1"/>
        <w:right w:val="single" w:sz="24" w:space="0" w:color="407EC9" w:themeColor="accent1"/>
      </w:pBdr>
      <w:shd w:val="clear" w:color="auto" w:fill="407EC9" w:themeFill="accent1"/>
      <w:spacing w:before="36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5F1"/>
    <w:pPr>
      <w:pBdr>
        <w:top w:val="single" w:sz="24" w:space="0" w:color="D8E5F4" w:themeColor="accent1" w:themeTint="33"/>
        <w:left w:val="single" w:sz="24" w:space="0" w:color="D8E5F4" w:themeColor="accent1" w:themeTint="33"/>
        <w:bottom w:val="single" w:sz="24" w:space="0" w:color="D8E5F4" w:themeColor="accent1" w:themeTint="33"/>
        <w:right w:val="single" w:sz="24" w:space="0" w:color="D8E5F4" w:themeColor="accent1" w:themeTint="33"/>
      </w:pBdr>
      <w:shd w:val="clear" w:color="auto" w:fill="D8E5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5F1"/>
    <w:pPr>
      <w:pBdr>
        <w:top w:val="single" w:sz="6" w:space="2" w:color="407EC9" w:themeColor="accent1"/>
      </w:pBdr>
      <w:spacing w:before="300" w:after="0"/>
      <w:outlineLvl w:val="2"/>
    </w:pPr>
    <w:rPr>
      <w:caps/>
      <w:color w:val="1D3E6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5F1"/>
    <w:pPr>
      <w:pBdr>
        <w:top w:val="dotted" w:sz="6" w:space="2" w:color="407EC9" w:themeColor="accent1"/>
      </w:pBdr>
      <w:spacing w:before="200" w:after="0"/>
      <w:outlineLvl w:val="3"/>
    </w:pPr>
    <w:rPr>
      <w:caps/>
      <w:color w:val="2B5D9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5F1"/>
    <w:pPr>
      <w:pBdr>
        <w:bottom w:val="single" w:sz="6" w:space="1" w:color="407EC9" w:themeColor="accent1"/>
      </w:pBdr>
      <w:spacing w:before="200" w:after="0"/>
      <w:outlineLvl w:val="4"/>
    </w:pPr>
    <w:rPr>
      <w:caps/>
      <w:color w:val="2B5D9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5F1"/>
    <w:pPr>
      <w:pBdr>
        <w:bottom w:val="dotted" w:sz="6" w:space="1" w:color="407EC9" w:themeColor="accent1"/>
      </w:pBdr>
      <w:spacing w:before="200" w:after="0"/>
      <w:outlineLvl w:val="5"/>
    </w:pPr>
    <w:rPr>
      <w:caps/>
      <w:color w:val="2B5D9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5F1"/>
    <w:pPr>
      <w:spacing w:before="200" w:after="0"/>
      <w:outlineLvl w:val="6"/>
    </w:pPr>
    <w:rPr>
      <w:caps/>
      <w:color w:val="2B5D9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5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5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0003C9"/>
    <w:pPr>
      <w:spacing w:after="0" w:line="240" w:lineRule="auto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aps/>
      </w:rPr>
      <w:tblPr/>
      <w:tcPr>
        <w:shd w:val="clear" w:color="auto" w:fill="D0CECE" w:themeFill="background2" w:themeFillShade="E6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FE7B46"/>
    <w:pPr>
      <w:spacing w:after="0" w:line="240" w:lineRule="auto"/>
    </w:pPr>
    <w:tblPr>
      <w:tblStyleRowBandSize w:val="1"/>
      <w:tblStyleColBandSize w:val="1"/>
      <w:tblBorders>
        <w:top w:val="single" w:sz="2" w:space="0" w:color="D0DFF1" w:themeColor="accent3" w:themeTint="99"/>
        <w:bottom w:val="single" w:sz="2" w:space="0" w:color="D0DFF1" w:themeColor="accent3" w:themeTint="99"/>
        <w:insideH w:val="single" w:sz="2" w:space="0" w:color="D0DFF1" w:themeColor="accent3" w:themeTint="99"/>
        <w:insideV w:val="single" w:sz="2" w:space="0" w:color="D0DFF1" w:themeColor="accent3" w:themeTint="99"/>
      </w:tblBorders>
    </w:tblPr>
    <w:tblStylePr w:type="firstRow">
      <w:rPr>
        <w:rFonts w:ascii="NeoSans" w:hAnsi="NeoSans"/>
        <w:b/>
        <w:bCs/>
        <w:color w:val="FFFFFF" w:themeColor="background1"/>
      </w:rPr>
      <w:tblPr/>
      <w:tcPr>
        <w:shd w:val="clear" w:color="auto" w:fill="00A08A"/>
      </w:tcPr>
    </w:tblStylePr>
    <w:tblStylePr w:type="lastRow">
      <w:rPr>
        <w:b/>
        <w:bCs/>
      </w:rPr>
      <w:tblPr/>
      <w:tcPr>
        <w:tcBorders>
          <w:top w:val="double" w:sz="2" w:space="0" w:color="D0DF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3" w:themeFillTint="33"/>
      </w:tcPr>
    </w:tblStylePr>
    <w:tblStylePr w:type="band1Horz">
      <w:tblPr/>
      <w:tcPr>
        <w:shd w:val="clear" w:color="auto" w:fill="EFF4FA" w:themeFill="accent3" w:themeFillTint="33"/>
      </w:tcPr>
    </w:tblStylePr>
  </w:style>
  <w:style w:type="table" w:styleId="PlainTable1">
    <w:name w:val="Plain Table 1"/>
    <w:basedOn w:val="TableNormal"/>
    <w:uiPriority w:val="41"/>
    <w:rsid w:val="00E80EF7"/>
    <w:pPr>
      <w:spacing w:after="0" w:line="240" w:lineRule="auto"/>
    </w:pPr>
    <w:tblPr>
      <w:tblStyleRowBandSize w:val="1"/>
      <w:tblStyleColBandSize w:val="1"/>
      <w:tblBorders>
        <w:top w:val="single" w:sz="4" w:space="0" w:color="407EC9" w:themeColor="accent1"/>
        <w:bottom w:val="single" w:sz="4" w:space="0" w:color="407EC9" w:themeColor="accent1"/>
        <w:insideH w:val="single" w:sz="4" w:space="0" w:color="407EC9" w:themeColor="accent1"/>
        <w:insideV w:val="single" w:sz="4" w:space="0" w:color="407EC9" w:themeColor="accent1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407EC9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D8E5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3A0F96"/>
    <w:pPr>
      <w:spacing w:after="0" w:line="240" w:lineRule="auto"/>
    </w:pPr>
    <w:tblPr>
      <w:tblStyleRowBandSize w:val="1"/>
      <w:tblStyleColBandSize w:val="1"/>
      <w:tblBorders>
        <w:top w:val="single" w:sz="4" w:space="0" w:color="D0DFF1" w:themeColor="accent3" w:themeTint="99"/>
        <w:left w:val="single" w:sz="4" w:space="0" w:color="D0DFF1" w:themeColor="accent3" w:themeTint="99"/>
        <w:bottom w:val="single" w:sz="4" w:space="0" w:color="D0DFF1" w:themeColor="accent3" w:themeTint="99"/>
        <w:right w:val="single" w:sz="4" w:space="0" w:color="D0DFF1" w:themeColor="accent3" w:themeTint="99"/>
        <w:insideH w:val="single" w:sz="4" w:space="0" w:color="D0DFF1" w:themeColor="accent3" w:themeTint="99"/>
        <w:insideV w:val="single" w:sz="4" w:space="0" w:color="D0DF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CBE9" w:themeColor="accent3"/>
          <w:left w:val="single" w:sz="4" w:space="0" w:color="B2CBE9" w:themeColor="accent3"/>
          <w:bottom w:val="single" w:sz="4" w:space="0" w:color="B2CBE9" w:themeColor="accent3"/>
          <w:right w:val="single" w:sz="4" w:space="0" w:color="B2CBE9" w:themeColor="accent3"/>
          <w:insideH w:val="nil"/>
          <w:insideV w:val="nil"/>
        </w:tcBorders>
        <w:shd w:val="clear" w:color="auto" w:fill="B2CBE9" w:themeFill="accent3"/>
      </w:tcPr>
    </w:tblStylePr>
    <w:tblStylePr w:type="lastRow">
      <w:rPr>
        <w:b/>
        <w:bCs/>
      </w:rPr>
      <w:tblPr/>
      <w:tcPr>
        <w:tcBorders>
          <w:top w:val="double" w:sz="4" w:space="0" w:color="B2CB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3" w:themeFillTint="33"/>
      </w:tcPr>
    </w:tblStylePr>
    <w:tblStylePr w:type="band1Horz">
      <w:tblPr/>
      <w:tcPr>
        <w:shd w:val="clear" w:color="auto" w:fill="EFF4FA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AA"/>
  </w:style>
  <w:style w:type="paragraph" w:styleId="Footer">
    <w:name w:val="footer"/>
    <w:basedOn w:val="Normal"/>
    <w:link w:val="FooterChar"/>
    <w:uiPriority w:val="99"/>
    <w:unhideWhenUsed/>
    <w:rsid w:val="0064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AA"/>
  </w:style>
  <w:style w:type="paragraph" w:styleId="Subtitle">
    <w:name w:val="Subtitle"/>
    <w:basedOn w:val="Normal"/>
    <w:next w:val="Normal"/>
    <w:link w:val="SubtitleChar"/>
    <w:uiPriority w:val="11"/>
    <w:qFormat/>
    <w:rsid w:val="00B7145A"/>
    <w:pPr>
      <w:spacing w:before="0" w:after="500" w:line="240" w:lineRule="auto"/>
    </w:pPr>
    <w:rPr>
      <w:caps/>
      <w:color w:val="FFFFFF" w:themeColor="background1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145A"/>
    <w:rPr>
      <w:caps/>
      <w:color w:val="FFFFFF" w:themeColor="background1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7145A"/>
    <w:pPr>
      <w:spacing w:before="0" w:after="0"/>
    </w:pPr>
    <w:rPr>
      <w:rFonts w:asciiTheme="majorHAnsi" w:eastAsiaTheme="majorEastAsia" w:hAnsiTheme="majorHAnsi" w:cstheme="majorBidi"/>
      <w:caps/>
      <w:color w:val="FFFFFF" w:themeColor="background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45A"/>
    <w:rPr>
      <w:rFonts w:asciiTheme="majorHAnsi" w:eastAsiaTheme="majorEastAsia" w:hAnsiTheme="majorHAnsi" w:cstheme="majorBidi"/>
      <w:caps/>
      <w:color w:val="FFFFFF" w:themeColor="background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63DA"/>
    <w:rPr>
      <w:caps/>
      <w:color w:val="FFFFFF" w:themeColor="background1"/>
      <w:spacing w:val="15"/>
      <w:sz w:val="22"/>
      <w:szCs w:val="22"/>
      <w:shd w:val="clear" w:color="auto" w:fill="407EC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C75F1"/>
    <w:rPr>
      <w:caps/>
      <w:spacing w:val="15"/>
      <w:shd w:val="clear" w:color="auto" w:fill="D8E5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C75F1"/>
    <w:rPr>
      <w:caps/>
      <w:color w:val="1D3E66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03507B"/>
    <w:pPr>
      <w:numPr>
        <w:numId w:val="26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C75F1"/>
    <w:rPr>
      <w:b/>
      <w:bCs/>
      <w:color w:val="2B5D9A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C75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058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58E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058E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058E5"/>
    <w:rPr>
      <w:color w:val="407EC9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5F1"/>
    <w:rPr>
      <w:caps/>
      <w:color w:val="2B5D9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5F1"/>
    <w:rPr>
      <w:caps/>
      <w:color w:val="2B5D9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5F1"/>
    <w:rPr>
      <w:caps/>
      <w:color w:val="2B5D9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5F1"/>
    <w:rPr>
      <w:caps/>
      <w:color w:val="2B5D9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5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5F1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EC75F1"/>
    <w:rPr>
      <w:b/>
      <w:bCs/>
    </w:rPr>
  </w:style>
  <w:style w:type="character" w:styleId="Emphasis">
    <w:name w:val="Emphasis"/>
    <w:uiPriority w:val="20"/>
    <w:qFormat/>
    <w:rsid w:val="00EC75F1"/>
    <w:rPr>
      <w:caps/>
      <w:color w:val="1D3E66" w:themeColor="accent1" w:themeShade="7F"/>
      <w:spacing w:val="5"/>
    </w:rPr>
  </w:style>
  <w:style w:type="paragraph" w:styleId="NoSpacing">
    <w:name w:val="No Spacing"/>
    <w:uiPriority w:val="1"/>
    <w:qFormat/>
    <w:rsid w:val="00EC75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5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5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5F1"/>
    <w:pPr>
      <w:spacing w:before="240" w:after="240" w:line="240" w:lineRule="auto"/>
      <w:ind w:left="1080" w:right="1080"/>
      <w:jc w:val="center"/>
    </w:pPr>
    <w:rPr>
      <w:color w:val="407EC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5F1"/>
    <w:rPr>
      <w:color w:val="407EC9" w:themeColor="accent1"/>
      <w:sz w:val="24"/>
      <w:szCs w:val="24"/>
    </w:rPr>
  </w:style>
  <w:style w:type="character" w:styleId="SubtleEmphasis">
    <w:name w:val="Subtle Emphasis"/>
    <w:uiPriority w:val="19"/>
    <w:qFormat/>
    <w:rsid w:val="00EC75F1"/>
    <w:rPr>
      <w:i/>
      <w:iCs/>
      <w:color w:val="1D3E66" w:themeColor="accent1" w:themeShade="7F"/>
    </w:rPr>
  </w:style>
  <w:style w:type="character" w:styleId="IntenseEmphasis">
    <w:name w:val="Intense Emphasis"/>
    <w:uiPriority w:val="21"/>
    <w:qFormat/>
    <w:rsid w:val="00EC75F1"/>
    <w:rPr>
      <w:b/>
      <w:bCs/>
      <w:caps/>
      <w:color w:val="1D3E66" w:themeColor="accent1" w:themeShade="7F"/>
      <w:spacing w:val="10"/>
    </w:rPr>
  </w:style>
  <w:style w:type="character" w:styleId="SubtleReference">
    <w:name w:val="Subtle Reference"/>
    <w:uiPriority w:val="31"/>
    <w:qFormat/>
    <w:rsid w:val="00EC75F1"/>
    <w:rPr>
      <w:b/>
      <w:bCs/>
      <w:color w:val="407EC9" w:themeColor="accent1"/>
    </w:rPr>
  </w:style>
  <w:style w:type="character" w:styleId="IntenseReference">
    <w:name w:val="Intense Reference"/>
    <w:uiPriority w:val="32"/>
    <w:qFormat/>
    <w:rsid w:val="00EC75F1"/>
    <w:rPr>
      <w:b/>
      <w:bCs/>
      <w:i/>
      <w:iCs/>
      <w:caps/>
      <w:color w:val="407EC9" w:themeColor="accent1"/>
    </w:rPr>
  </w:style>
  <w:style w:type="character" w:styleId="BookTitle">
    <w:name w:val="Book Title"/>
    <w:uiPriority w:val="33"/>
    <w:qFormat/>
    <w:rsid w:val="00EC75F1"/>
    <w:rPr>
      <w:b/>
      <w:bCs/>
      <w:i/>
      <w:iCs/>
      <w:spacing w:val="0"/>
    </w:rPr>
  </w:style>
  <w:style w:type="table" w:styleId="GridTable5Dark-Accent1">
    <w:name w:val="Grid Table 5 Dark Accent 1"/>
    <w:basedOn w:val="TableNormal"/>
    <w:uiPriority w:val="50"/>
    <w:rsid w:val="002611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E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E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7E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7EC9" w:themeFill="accent1"/>
      </w:tcPr>
    </w:tblStylePr>
    <w:tblStylePr w:type="band1Vert">
      <w:tblPr/>
      <w:tcPr>
        <w:shd w:val="clear" w:color="auto" w:fill="B2CBE9" w:themeFill="accent1" w:themeFillTint="66"/>
      </w:tcPr>
    </w:tblStylePr>
    <w:tblStylePr w:type="band1Horz">
      <w:tblPr/>
      <w:tcPr>
        <w:shd w:val="clear" w:color="auto" w:fill="B2CBE9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Weston\OneDrive%20-%20IEMA\.Marketing%20&amp;%20Brand%20Resources\Word%20Document%20Templates\Portrait%20without%20cover%20page%20-%20IEMA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EMA Blu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407EC9"/>
      </a:accent1>
      <a:accent2>
        <a:srgbClr val="2B5E9A"/>
      </a:accent2>
      <a:accent3>
        <a:srgbClr val="B2CBE9"/>
      </a:accent3>
      <a:accent4>
        <a:srgbClr val="7F7F7F"/>
      </a:accent4>
      <a:accent5>
        <a:srgbClr val="BFBFBF"/>
      </a:accent5>
      <a:accent6>
        <a:srgbClr val="F2F2F2"/>
      </a:accent6>
      <a:hlink>
        <a:srgbClr val="407EC9"/>
      </a:hlink>
      <a:folHlink>
        <a:srgbClr val="A5A5A5"/>
      </a:folHlink>
    </a:clrScheme>
    <a:fontScheme name="IEMA Museo Sans">
      <a:majorFont>
        <a:latin typeface="Museo Sans 500"/>
        <a:ea typeface=""/>
        <a:cs typeface=""/>
      </a:majorFont>
      <a:minorFont>
        <a:latin typeface="Museo Sans 300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5a1211-a493-4f7e-9f7b-8c5e7724ae5b">
      <UserInfo>
        <DisplayName/>
        <AccountId xsi:nil="true"/>
        <AccountType/>
      </UserInfo>
    </SharedWithUsers>
    <lcf76f155ced4ddcb4097134ff3c332f xmlns="9efb8bf4-cce8-4970-82b5-2be37bca05db">
      <Terms xmlns="http://schemas.microsoft.com/office/infopath/2007/PartnerControls"/>
    </lcf76f155ced4ddcb4097134ff3c332f>
    <TaxCatchAll xmlns="e25a1211-a493-4f7e-9f7b-8c5e7724ae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22" ma:contentTypeDescription="Create a new document." ma:contentTypeScope="" ma:versionID="b2752f74d6b97af5f2ca93bc029014bf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2d7ae3e605f2ae0bac78b1cc469a3208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fc2a0-2a61-42a4-bae9-157d082a5beb}" ma:internalName="TaxCatchAll" ma:showField="CatchAllData" ma:web="e25a1211-a493-4f7e-9f7b-8c5e7724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7AE2F-3FBE-4780-BB3F-5CF1AC2C2B12}">
  <ds:schemaRefs>
    <ds:schemaRef ds:uri="http://schemas.microsoft.com/office/2006/metadata/properties"/>
    <ds:schemaRef ds:uri="http://schemas.microsoft.com/office/infopath/2007/PartnerControls"/>
    <ds:schemaRef ds:uri="e25a1211-a493-4f7e-9f7b-8c5e7724ae5b"/>
    <ds:schemaRef ds:uri="9efb8bf4-cce8-4970-82b5-2be37bca05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19D696-CE54-46CA-A44E-F5B3C40B5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6212F-F4C9-439B-AAD3-C8AD64E72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28ABA-9908-483E-B4F5-39439DA4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b8bf4-cce8-4970-82b5-2be37bca05db"/>
    <ds:schemaRef ds:uri="e25a1211-a493-4f7e-9f7b-8c5e7724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without cover page - IEMA word template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75</cp:revision>
  <cp:lastPrinted>2021-12-29T18:08:00Z</cp:lastPrinted>
  <dcterms:created xsi:type="dcterms:W3CDTF">2024-06-13T11:18:00Z</dcterms:created>
  <dcterms:modified xsi:type="dcterms:W3CDTF">2024-07-05T09:46:00Z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0x010100A25DC310877A87409026FF772DAB66D4</vt:lpwstr>
  </property>
</Properties>
</file>