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95449" w14:textId="77777777" w:rsidR="00824277" w:rsidRDefault="00824277" w:rsidP="00860168">
      <w:pPr>
        <w:pStyle w:val="Heading1"/>
      </w:pPr>
      <w:bookmarkStart w:id="0" w:name="_GoBack"/>
      <w:bookmarkEnd w:id="0"/>
    </w:p>
    <w:p w14:paraId="20E349DD" w14:textId="77777777" w:rsidR="002A4693" w:rsidRDefault="002A4693" w:rsidP="00860168">
      <w:pPr>
        <w:pStyle w:val="Heading1"/>
      </w:pPr>
    </w:p>
    <w:p w14:paraId="4A9578DA" w14:textId="77777777" w:rsidR="002A4693" w:rsidRDefault="002A4693" w:rsidP="00860168">
      <w:pPr>
        <w:pStyle w:val="Heading1"/>
      </w:pPr>
    </w:p>
    <w:p w14:paraId="634A2DAB" w14:textId="77777777" w:rsidR="002A4693" w:rsidRDefault="002A4693" w:rsidP="00860168">
      <w:pPr>
        <w:pStyle w:val="Heading1"/>
      </w:pPr>
    </w:p>
    <w:p w14:paraId="2FC6D73B" w14:textId="77777777" w:rsidR="002A4693" w:rsidRPr="008C7CED" w:rsidRDefault="002A4693" w:rsidP="00860168">
      <w:pPr>
        <w:pStyle w:val="Heading1"/>
      </w:pPr>
    </w:p>
    <w:p w14:paraId="7A3BD1AA" w14:textId="77777777" w:rsidR="002A4693" w:rsidRPr="008C7CED" w:rsidRDefault="002A4693" w:rsidP="00860168">
      <w:pPr>
        <w:pStyle w:val="Heading1"/>
      </w:pPr>
    </w:p>
    <w:p w14:paraId="63E761CA" w14:textId="77777777" w:rsidR="002A4693" w:rsidRPr="00FF14A4" w:rsidRDefault="002A4693" w:rsidP="00FF14A4">
      <w:pPr>
        <w:rPr>
          <w:rFonts w:ascii="Calibri" w:hAnsi="Calibri" w:cs="Calibri"/>
          <w:color w:val="9E007E"/>
          <w:sz w:val="40"/>
          <w:szCs w:val="40"/>
        </w:rPr>
      </w:pPr>
    </w:p>
    <w:p w14:paraId="3E9F661D" w14:textId="77777777" w:rsidR="00891613" w:rsidRPr="006E39A0" w:rsidRDefault="00824277" w:rsidP="00FF14A4">
      <w:pPr>
        <w:rPr>
          <w:rFonts w:ascii="Calibri" w:hAnsi="Calibri" w:cs="Calibri"/>
          <w:b/>
          <w:bCs/>
          <w:color w:val="9E007E"/>
          <w:sz w:val="40"/>
          <w:szCs w:val="40"/>
        </w:rPr>
      </w:pPr>
      <w:bookmarkStart w:id="1" w:name="_Toc13827615"/>
      <w:bookmarkStart w:id="2" w:name="_Toc13829795"/>
      <w:r w:rsidRPr="006E39A0">
        <w:rPr>
          <w:rFonts w:ascii="Calibri" w:hAnsi="Calibri" w:cs="Calibri"/>
          <w:b/>
          <w:bCs/>
          <w:color w:val="9E007E"/>
          <w:sz w:val="40"/>
          <w:szCs w:val="40"/>
        </w:rPr>
        <w:t xml:space="preserve">IEMA </w:t>
      </w:r>
      <w:r w:rsidR="00891613" w:rsidRPr="006E39A0">
        <w:rPr>
          <w:rFonts w:ascii="Calibri" w:hAnsi="Calibri" w:cs="Calibri"/>
          <w:b/>
          <w:bCs/>
          <w:color w:val="9E007E"/>
          <w:sz w:val="40"/>
          <w:szCs w:val="40"/>
        </w:rPr>
        <w:t>Disciplinary Procedure</w:t>
      </w:r>
      <w:bookmarkEnd w:id="1"/>
      <w:bookmarkEnd w:id="2"/>
    </w:p>
    <w:p w14:paraId="041D3750" w14:textId="77777777" w:rsidR="00891613" w:rsidRPr="00FF14A4" w:rsidRDefault="00891613" w:rsidP="00FF14A4">
      <w:pPr>
        <w:rPr>
          <w:rFonts w:ascii="Calibri" w:hAnsi="Calibri" w:cs="Calibri"/>
          <w:sz w:val="40"/>
          <w:szCs w:val="40"/>
        </w:rPr>
      </w:pPr>
    </w:p>
    <w:p w14:paraId="6FDFA431" w14:textId="77777777" w:rsidR="00891613" w:rsidRPr="00FF14A4" w:rsidRDefault="00891613" w:rsidP="00FF14A4">
      <w:pPr>
        <w:rPr>
          <w:rFonts w:ascii="Calibri" w:hAnsi="Calibri" w:cs="Calibri"/>
          <w:sz w:val="40"/>
          <w:szCs w:val="40"/>
        </w:rPr>
      </w:pPr>
      <w:bookmarkStart w:id="3" w:name="_Toc13827616"/>
      <w:bookmarkStart w:id="4" w:name="_Toc13829796"/>
      <w:r w:rsidRPr="00FF14A4">
        <w:rPr>
          <w:rFonts w:ascii="Calibri" w:hAnsi="Calibri" w:cs="Calibri"/>
          <w:sz w:val="40"/>
          <w:szCs w:val="40"/>
        </w:rPr>
        <w:t xml:space="preserve">Approved by IEMA </w:t>
      </w:r>
      <w:r w:rsidR="00765E2F" w:rsidRPr="00FF14A4">
        <w:rPr>
          <w:rFonts w:ascii="Calibri" w:hAnsi="Calibri" w:cs="Calibri"/>
          <w:sz w:val="40"/>
          <w:szCs w:val="40"/>
        </w:rPr>
        <w:t xml:space="preserve">Board </w:t>
      </w:r>
      <w:r w:rsidRPr="00FF14A4">
        <w:rPr>
          <w:rFonts w:ascii="Calibri" w:hAnsi="Calibri" w:cs="Calibri"/>
          <w:sz w:val="40"/>
          <w:szCs w:val="40"/>
        </w:rPr>
        <w:t xml:space="preserve">on the </w:t>
      </w:r>
      <w:r w:rsidR="00C2186F" w:rsidRPr="00FF14A4">
        <w:rPr>
          <w:rFonts w:ascii="Calibri" w:hAnsi="Calibri" w:cs="Calibri"/>
          <w:sz w:val="40"/>
          <w:szCs w:val="40"/>
        </w:rPr>
        <w:t>27</w:t>
      </w:r>
      <w:r w:rsidR="00C2186F" w:rsidRPr="00FF14A4">
        <w:rPr>
          <w:rFonts w:ascii="Calibri" w:hAnsi="Calibri" w:cs="Calibri"/>
          <w:sz w:val="40"/>
          <w:szCs w:val="40"/>
          <w:vertAlign w:val="superscript"/>
        </w:rPr>
        <w:t>th</w:t>
      </w:r>
      <w:r w:rsidR="00C2186F" w:rsidRPr="00FF14A4">
        <w:rPr>
          <w:rFonts w:ascii="Calibri" w:hAnsi="Calibri" w:cs="Calibri"/>
          <w:sz w:val="40"/>
          <w:szCs w:val="40"/>
        </w:rPr>
        <w:t xml:space="preserve"> March 2008</w:t>
      </w:r>
      <w:bookmarkEnd w:id="3"/>
      <w:bookmarkEnd w:id="4"/>
    </w:p>
    <w:p w14:paraId="71AAEB7A" w14:textId="77777777" w:rsidR="008C7CED" w:rsidRPr="008C7CED" w:rsidRDefault="008C7CED" w:rsidP="00860168">
      <w:pPr>
        <w:pStyle w:val="Heading1"/>
      </w:pPr>
    </w:p>
    <w:p w14:paraId="451894F1" w14:textId="77777777" w:rsidR="008C7CED" w:rsidRPr="008C7CED" w:rsidRDefault="008C7CED" w:rsidP="00860168">
      <w:pPr>
        <w:pStyle w:val="Heading1"/>
      </w:pPr>
    </w:p>
    <w:p w14:paraId="5B16B17F" w14:textId="77777777" w:rsidR="008C7CED" w:rsidRPr="008C7CED" w:rsidRDefault="008C7CED" w:rsidP="00860168">
      <w:pPr>
        <w:pStyle w:val="Heading1"/>
      </w:pPr>
    </w:p>
    <w:p w14:paraId="10A44E13" w14:textId="77777777" w:rsidR="008C7CED" w:rsidRPr="008C7CED" w:rsidRDefault="008C7CED" w:rsidP="00860168">
      <w:pPr>
        <w:pStyle w:val="Heading1"/>
      </w:pPr>
    </w:p>
    <w:p w14:paraId="0A53E8D3" w14:textId="77777777" w:rsidR="008C7CED" w:rsidRPr="008C7CED" w:rsidRDefault="008C7CED" w:rsidP="00860168">
      <w:pPr>
        <w:pStyle w:val="Heading1"/>
      </w:pPr>
    </w:p>
    <w:p w14:paraId="5017A9CA" w14:textId="77777777" w:rsidR="008C7CED" w:rsidRPr="008C7CED" w:rsidRDefault="008C7CED" w:rsidP="00860168">
      <w:pPr>
        <w:pStyle w:val="Heading1"/>
      </w:pPr>
    </w:p>
    <w:p w14:paraId="36D97AA2" w14:textId="77777777" w:rsidR="008C7CED" w:rsidRPr="008C7CED" w:rsidRDefault="008C7CED" w:rsidP="00860168">
      <w:pPr>
        <w:pStyle w:val="Heading1"/>
      </w:pPr>
    </w:p>
    <w:p w14:paraId="504260EF" w14:textId="77777777" w:rsidR="008C7CED" w:rsidRPr="008C7CED" w:rsidRDefault="008C7CED" w:rsidP="00860168">
      <w:pPr>
        <w:pStyle w:val="Heading1"/>
      </w:pPr>
    </w:p>
    <w:p w14:paraId="1D8D80A0" w14:textId="77777777" w:rsidR="008C7CED" w:rsidRPr="008C7CED" w:rsidRDefault="008C7CED" w:rsidP="00860168">
      <w:pPr>
        <w:pStyle w:val="Heading1"/>
      </w:pPr>
    </w:p>
    <w:p w14:paraId="588C3EC2" w14:textId="77777777" w:rsidR="008C7CED" w:rsidRPr="008C7CED" w:rsidRDefault="008C7CED" w:rsidP="00860168">
      <w:pPr>
        <w:pStyle w:val="Heading1"/>
      </w:pPr>
    </w:p>
    <w:p w14:paraId="17508101" w14:textId="77777777" w:rsidR="008C7CED" w:rsidRPr="008C7CED" w:rsidRDefault="008C7CED" w:rsidP="00860168">
      <w:pPr>
        <w:pStyle w:val="Heading1"/>
      </w:pPr>
    </w:p>
    <w:p w14:paraId="0671C5C1" w14:textId="77777777" w:rsidR="008C7CED" w:rsidRDefault="008C7CED" w:rsidP="00860168">
      <w:pPr>
        <w:pStyle w:val="Heading1"/>
      </w:pPr>
    </w:p>
    <w:p w14:paraId="55BC2E0A" w14:textId="77777777" w:rsidR="00FF14A4" w:rsidRPr="00FF14A4" w:rsidRDefault="00FF14A4" w:rsidP="00FF14A4"/>
    <w:p w14:paraId="2F3F26ED" w14:textId="77777777" w:rsidR="008C7CED" w:rsidRDefault="008C7CED" w:rsidP="00860168">
      <w:pPr>
        <w:pStyle w:val="Heading1"/>
      </w:pPr>
    </w:p>
    <w:p w14:paraId="24C51E27" w14:textId="77777777" w:rsidR="00425AEA" w:rsidRPr="00425AEA" w:rsidRDefault="00425AEA" w:rsidP="00425AEA"/>
    <w:p w14:paraId="39227FA8" w14:textId="77777777" w:rsidR="00FF14A4" w:rsidRPr="00171034" w:rsidRDefault="00FF14A4" w:rsidP="00860168">
      <w:pPr>
        <w:pStyle w:val="TOCHeading"/>
        <w:rPr>
          <w:rFonts w:ascii="Calibri" w:hAnsi="Calibri" w:cs="Calibri"/>
          <w:b/>
          <w:bCs/>
          <w:color w:val="9E007E"/>
        </w:rPr>
      </w:pPr>
      <w:r w:rsidRPr="00171034">
        <w:rPr>
          <w:rFonts w:ascii="Calibri" w:hAnsi="Calibri" w:cs="Calibri"/>
          <w:b/>
          <w:bCs/>
          <w:color w:val="9E007E"/>
        </w:rPr>
        <w:t>Contents</w:t>
      </w:r>
    </w:p>
    <w:p w14:paraId="7B88206D" w14:textId="77777777" w:rsidR="00DA2873" w:rsidRPr="00DA2873" w:rsidRDefault="00DA2873" w:rsidP="00DA2873">
      <w:pPr>
        <w:rPr>
          <w:lang w:val="en-US" w:eastAsia="en-US"/>
        </w:rPr>
      </w:pPr>
    </w:p>
    <w:p w14:paraId="3050F1FB" w14:textId="77777777" w:rsidR="00FF14A4" w:rsidRDefault="00FF14A4">
      <w:pPr>
        <w:pStyle w:val="TOC1"/>
        <w:tabs>
          <w:tab w:val="right" w:leader="dot" w:pos="8296"/>
        </w:tabs>
        <w:rPr>
          <w:rStyle w:val="Hyperlink"/>
          <w:rFonts w:ascii="Calibri" w:hAnsi="Calibri" w:cs="Calibri"/>
          <w:noProof/>
        </w:rPr>
      </w:pPr>
      <w:r w:rsidRPr="00FF14A4">
        <w:rPr>
          <w:rFonts w:ascii="Calibri" w:hAnsi="Calibri" w:cs="Calibri"/>
        </w:rPr>
        <w:fldChar w:fldCharType="begin"/>
      </w:r>
      <w:r w:rsidRPr="00FF14A4">
        <w:rPr>
          <w:rFonts w:ascii="Calibri" w:hAnsi="Calibri" w:cs="Calibri"/>
        </w:rPr>
        <w:instrText xml:space="preserve"> TOC \o "1-3" \h \z \u </w:instrText>
      </w:r>
      <w:r w:rsidRPr="00FF14A4">
        <w:rPr>
          <w:rFonts w:ascii="Calibri" w:hAnsi="Calibri" w:cs="Calibri"/>
        </w:rPr>
        <w:fldChar w:fldCharType="separate"/>
      </w:r>
      <w:hyperlink w:anchor="_Toc13829797" w:history="1">
        <w:r w:rsidRPr="00FF14A4">
          <w:rPr>
            <w:rStyle w:val="Hyperlink"/>
            <w:rFonts w:ascii="Calibri" w:hAnsi="Calibri" w:cs="Calibri"/>
            <w:noProof/>
          </w:rPr>
          <w:t>1.    Introduction</w:t>
        </w:r>
        <w:r w:rsidRPr="00FF14A4">
          <w:rPr>
            <w:rFonts w:ascii="Calibri" w:hAnsi="Calibri" w:cs="Calibri"/>
            <w:noProof/>
            <w:webHidden/>
          </w:rPr>
          <w:tab/>
        </w:r>
        <w:r w:rsidRPr="00FF14A4">
          <w:rPr>
            <w:rFonts w:ascii="Calibri" w:hAnsi="Calibri" w:cs="Calibri"/>
            <w:noProof/>
            <w:webHidden/>
          </w:rPr>
          <w:fldChar w:fldCharType="begin"/>
        </w:r>
        <w:r w:rsidRPr="00FF14A4">
          <w:rPr>
            <w:rFonts w:ascii="Calibri" w:hAnsi="Calibri" w:cs="Calibri"/>
            <w:noProof/>
            <w:webHidden/>
          </w:rPr>
          <w:instrText xml:space="preserve"> PAGEREF _Toc13829797 \h </w:instrText>
        </w:r>
        <w:r w:rsidRPr="00FF14A4">
          <w:rPr>
            <w:rFonts w:ascii="Calibri" w:hAnsi="Calibri" w:cs="Calibri"/>
            <w:noProof/>
            <w:webHidden/>
          </w:rPr>
        </w:r>
        <w:r w:rsidRPr="00FF14A4">
          <w:rPr>
            <w:rFonts w:ascii="Calibri" w:hAnsi="Calibri" w:cs="Calibri"/>
            <w:noProof/>
            <w:webHidden/>
          </w:rPr>
          <w:fldChar w:fldCharType="separate"/>
        </w:r>
        <w:r w:rsidRPr="00FF14A4">
          <w:rPr>
            <w:rFonts w:ascii="Calibri" w:hAnsi="Calibri" w:cs="Calibri"/>
            <w:noProof/>
            <w:webHidden/>
          </w:rPr>
          <w:t>3</w:t>
        </w:r>
        <w:r w:rsidRPr="00FF14A4">
          <w:rPr>
            <w:rFonts w:ascii="Calibri" w:hAnsi="Calibri" w:cs="Calibri"/>
            <w:noProof/>
            <w:webHidden/>
          </w:rPr>
          <w:fldChar w:fldCharType="end"/>
        </w:r>
      </w:hyperlink>
    </w:p>
    <w:p w14:paraId="2C5FF1BE" w14:textId="77777777" w:rsidR="00DA2873" w:rsidRPr="00071CDE" w:rsidRDefault="00DA2873" w:rsidP="00DA2873">
      <w:pPr>
        <w:rPr>
          <w:noProof/>
        </w:rPr>
      </w:pPr>
    </w:p>
    <w:p w14:paraId="77C9CB67" w14:textId="77777777" w:rsidR="00FF14A4" w:rsidRDefault="00242DA9">
      <w:pPr>
        <w:pStyle w:val="TOC1"/>
        <w:tabs>
          <w:tab w:val="left" w:pos="440"/>
          <w:tab w:val="right" w:leader="dot" w:pos="8296"/>
        </w:tabs>
        <w:rPr>
          <w:rStyle w:val="Hyperlink"/>
          <w:rFonts w:ascii="Calibri" w:hAnsi="Calibri" w:cs="Calibri"/>
          <w:noProof/>
        </w:rPr>
      </w:pPr>
      <w:hyperlink w:anchor="_Toc13829798" w:history="1">
        <w:r w:rsidR="00FF14A4" w:rsidRPr="00FF14A4">
          <w:rPr>
            <w:rStyle w:val="Hyperlink"/>
            <w:rFonts w:ascii="Calibri" w:hAnsi="Calibri" w:cs="Calibri"/>
            <w:noProof/>
          </w:rPr>
          <w:t>2.</w:t>
        </w:r>
        <w:r w:rsidR="00FF14A4" w:rsidRPr="00FF14A4">
          <w:rPr>
            <w:rFonts w:ascii="Calibri" w:hAnsi="Calibri" w:cs="Calibri"/>
            <w:noProof/>
            <w:sz w:val="22"/>
            <w:szCs w:val="22"/>
          </w:rPr>
          <w:tab/>
        </w:r>
        <w:r w:rsidR="00FF14A4" w:rsidRPr="00FF14A4">
          <w:rPr>
            <w:rStyle w:val="Hyperlink"/>
            <w:rFonts w:ascii="Calibri" w:hAnsi="Calibri" w:cs="Calibri"/>
            <w:noProof/>
          </w:rPr>
          <w:t>Definitions</w:t>
        </w:r>
        <w:r w:rsidR="00FF14A4" w:rsidRPr="00FF14A4">
          <w:rPr>
            <w:rFonts w:ascii="Calibri" w:hAnsi="Calibri" w:cs="Calibri"/>
            <w:noProof/>
            <w:webHidden/>
          </w:rPr>
          <w:tab/>
        </w:r>
        <w:r w:rsidR="00FF14A4" w:rsidRPr="00FF14A4">
          <w:rPr>
            <w:rFonts w:ascii="Calibri" w:hAnsi="Calibri" w:cs="Calibri"/>
            <w:noProof/>
            <w:webHidden/>
          </w:rPr>
          <w:fldChar w:fldCharType="begin"/>
        </w:r>
        <w:r w:rsidR="00FF14A4" w:rsidRPr="00FF14A4">
          <w:rPr>
            <w:rFonts w:ascii="Calibri" w:hAnsi="Calibri" w:cs="Calibri"/>
            <w:noProof/>
            <w:webHidden/>
          </w:rPr>
          <w:instrText xml:space="preserve"> PAGEREF _Toc13829798 \h </w:instrText>
        </w:r>
        <w:r w:rsidR="00FF14A4" w:rsidRPr="00FF14A4">
          <w:rPr>
            <w:rFonts w:ascii="Calibri" w:hAnsi="Calibri" w:cs="Calibri"/>
            <w:noProof/>
            <w:webHidden/>
          </w:rPr>
        </w:r>
        <w:r w:rsidR="00FF14A4" w:rsidRPr="00FF14A4">
          <w:rPr>
            <w:rFonts w:ascii="Calibri" w:hAnsi="Calibri" w:cs="Calibri"/>
            <w:noProof/>
            <w:webHidden/>
          </w:rPr>
          <w:fldChar w:fldCharType="separate"/>
        </w:r>
        <w:r w:rsidR="00FF14A4" w:rsidRPr="00FF14A4">
          <w:rPr>
            <w:rFonts w:ascii="Calibri" w:hAnsi="Calibri" w:cs="Calibri"/>
            <w:noProof/>
            <w:webHidden/>
          </w:rPr>
          <w:t>3</w:t>
        </w:r>
        <w:r w:rsidR="00FF14A4" w:rsidRPr="00FF14A4">
          <w:rPr>
            <w:rFonts w:ascii="Calibri" w:hAnsi="Calibri" w:cs="Calibri"/>
            <w:noProof/>
            <w:webHidden/>
          </w:rPr>
          <w:fldChar w:fldCharType="end"/>
        </w:r>
      </w:hyperlink>
    </w:p>
    <w:p w14:paraId="138D3644" w14:textId="77777777" w:rsidR="00DA2873" w:rsidRPr="00071CDE" w:rsidRDefault="00DA2873" w:rsidP="00DA2873">
      <w:pPr>
        <w:rPr>
          <w:noProof/>
        </w:rPr>
      </w:pPr>
    </w:p>
    <w:p w14:paraId="2B678E52" w14:textId="77777777" w:rsidR="00FF14A4" w:rsidRDefault="00242DA9">
      <w:pPr>
        <w:pStyle w:val="TOC1"/>
        <w:tabs>
          <w:tab w:val="left" w:pos="440"/>
          <w:tab w:val="right" w:leader="dot" w:pos="8296"/>
        </w:tabs>
        <w:rPr>
          <w:rStyle w:val="Hyperlink"/>
          <w:rFonts w:ascii="Calibri" w:hAnsi="Calibri" w:cs="Calibri"/>
          <w:noProof/>
        </w:rPr>
      </w:pPr>
      <w:hyperlink w:anchor="_Toc13829799" w:history="1">
        <w:r w:rsidR="00FF14A4" w:rsidRPr="00FF14A4">
          <w:rPr>
            <w:rStyle w:val="Hyperlink"/>
            <w:rFonts w:ascii="Calibri" w:hAnsi="Calibri" w:cs="Calibri"/>
            <w:noProof/>
          </w:rPr>
          <w:t>3.</w:t>
        </w:r>
        <w:r w:rsidR="00FF14A4" w:rsidRPr="00FF14A4">
          <w:rPr>
            <w:rFonts w:ascii="Calibri" w:hAnsi="Calibri" w:cs="Calibri"/>
            <w:noProof/>
            <w:sz w:val="22"/>
            <w:szCs w:val="22"/>
          </w:rPr>
          <w:tab/>
        </w:r>
        <w:r w:rsidR="00FF14A4" w:rsidRPr="00FF14A4">
          <w:rPr>
            <w:rStyle w:val="Hyperlink"/>
            <w:rFonts w:ascii="Calibri" w:hAnsi="Calibri" w:cs="Calibri"/>
            <w:noProof/>
          </w:rPr>
          <w:t>Disciplinary Committee</w:t>
        </w:r>
        <w:r w:rsidR="00FF14A4" w:rsidRPr="00FF14A4">
          <w:rPr>
            <w:rFonts w:ascii="Calibri" w:hAnsi="Calibri" w:cs="Calibri"/>
            <w:noProof/>
            <w:webHidden/>
          </w:rPr>
          <w:tab/>
        </w:r>
        <w:r w:rsidR="00FF14A4" w:rsidRPr="00FF14A4">
          <w:rPr>
            <w:rFonts w:ascii="Calibri" w:hAnsi="Calibri" w:cs="Calibri"/>
            <w:noProof/>
            <w:webHidden/>
          </w:rPr>
          <w:fldChar w:fldCharType="begin"/>
        </w:r>
        <w:r w:rsidR="00FF14A4" w:rsidRPr="00FF14A4">
          <w:rPr>
            <w:rFonts w:ascii="Calibri" w:hAnsi="Calibri" w:cs="Calibri"/>
            <w:noProof/>
            <w:webHidden/>
          </w:rPr>
          <w:instrText xml:space="preserve"> PAGEREF _Toc13829799 \h </w:instrText>
        </w:r>
        <w:r w:rsidR="00FF14A4" w:rsidRPr="00FF14A4">
          <w:rPr>
            <w:rFonts w:ascii="Calibri" w:hAnsi="Calibri" w:cs="Calibri"/>
            <w:noProof/>
            <w:webHidden/>
          </w:rPr>
        </w:r>
        <w:r w:rsidR="00FF14A4" w:rsidRPr="00FF14A4">
          <w:rPr>
            <w:rFonts w:ascii="Calibri" w:hAnsi="Calibri" w:cs="Calibri"/>
            <w:noProof/>
            <w:webHidden/>
          </w:rPr>
          <w:fldChar w:fldCharType="separate"/>
        </w:r>
        <w:r w:rsidR="00FF14A4" w:rsidRPr="00FF14A4">
          <w:rPr>
            <w:rFonts w:ascii="Calibri" w:hAnsi="Calibri" w:cs="Calibri"/>
            <w:noProof/>
            <w:webHidden/>
          </w:rPr>
          <w:t>3</w:t>
        </w:r>
        <w:r w:rsidR="00FF14A4" w:rsidRPr="00FF14A4">
          <w:rPr>
            <w:rFonts w:ascii="Calibri" w:hAnsi="Calibri" w:cs="Calibri"/>
            <w:noProof/>
            <w:webHidden/>
          </w:rPr>
          <w:fldChar w:fldCharType="end"/>
        </w:r>
      </w:hyperlink>
    </w:p>
    <w:p w14:paraId="3ECB9B6F" w14:textId="77777777" w:rsidR="00DA2873" w:rsidRPr="00071CDE" w:rsidRDefault="00DA2873" w:rsidP="00DA2873">
      <w:pPr>
        <w:rPr>
          <w:noProof/>
        </w:rPr>
      </w:pPr>
    </w:p>
    <w:p w14:paraId="2416BB48" w14:textId="77777777" w:rsidR="00FF14A4" w:rsidRDefault="00242DA9">
      <w:pPr>
        <w:pStyle w:val="TOC1"/>
        <w:tabs>
          <w:tab w:val="left" w:pos="440"/>
          <w:tab w:val="right" w:leader="dot" w:pos="8296"/>
        </w:tabs>
        <w:rPr>
          <w:rStyle w:val="Hyperlink"/>
          <w:rFonts w:ascii="Calibri" w:hAnsi="Calibri" w:cs="Calibri"/>
          <w:noProof/>
        </w:rPr>
      </w:pPr>
      <w:hyperlink w:anchor="_Toc13829800" w:history="1">
        <w:r w:rsidR="00FF14A4" w:rsidRPr="00FF14A4">
          <w:rPr>
            <w:rStyle w:val="Hyperlink"/>
            <w:rFonts w:ascii="Calibri" w:hAnsi="Calibri" w:cs="Calibri"/>
            <w:noProof/>
          </w:rPr>
          <w:t>4.</w:t>
        </w:r>
        <w:r w:rsidR="00FF14A4" w:rsidRPr="00FF14A4">
          <w:rPr>
            <w:rFonts w:ascii="Calibri" w:hAnsi="Calibri" w:cs="Calibri"/>
            <w:noProof/>
            <w:sz w:val="22"/>
            <w:szCs w:val="22"/>
          </w:rPr>
          <w:tab/>
        </w:r>
        <w:r w:rsidR="00FF14A4" w:rsidRPr="00FF14A4">
          <w:rPr>
            <w:rStyle w:val="Hyperlink"/>
            <w:rFonts w:ascii="Calibri" w:hAnsi="Calibri" w:cs="Calibri"/>
            <w:noProof/>
          </w:rPr>
          <w:t>Complaints</w:t>
        </w:r>
        <w:r w:rsidR="00FF14A4" w:rsidRPr="00FF14A4">
          <w:rPr>
            <w:rFonts w:ascii="Calibri" w:hAnsi="Calibri" w:cs="Calibri"/>
            <w:noProof/>
            <w:webHidden/>
          </w:rPr>
          <w:tab/>
        </w:r>
        <w:r w:rsidR="00FF14A4" w:rsidRPr="00FF14A4">
          <w:rPr>
            <w:rFonts w:ascii="Calibri" w:hAnsi="Calibri" w:cs="Calibri"/>
            <w:noProof/>
            <w:webHidden/>
          </w:rPr>
          <w:fldChar w:fldCharType="begin"/>
        </w:r>
        <w:r w:rsidR="00FF14A4" w:rsidRPr="00FF14A4">
          <w:rPr>
            <w:rFonts w:ascii="Calibri" w:hAnsi="Calibri" w:cs="Calibri"/>
            <w:noProof/>
            <w:webHidden/>
          </w:rPr>
          <w:instrText xml:space="preserve"> PAGEREF _Toc13829800 \h </w:instrText>
        </w:r>
        <w:r w:rsidR="00FF14A4" w:rsidRPr="00FF14A4">
          <w:rPr>
            <w:rFonts w:ascii="Calibri" w:hAnsi="Calibri" w:cs="Calibri"/>
            <w:noProof/>
            <w:webHidden/>
          </w:rPr>
        </w:r>
        <w:r w:rsidR="00FF14A4" w:rsidRPr="00FF14A4">
          <w:rPr>
            <w:rFonts w:ascii="Calibri" w:hAnsi="Calibri" w:cs="Calibri"/>
            <w:noProof/>
            <w:webHidden/>
          </w:rPr>
          <w:fldChar w:fldCharType="separate"/>
        </w:r>
        <w:r w:rsidR="00FF14A4" w:rsidRPr="00FF14A4">
          <w:rPr>
            <w:rFonts w:ascii="Calibri" w:hAnsi="Calibri" w:cs="Calibri"/>
            <w:noProof/>
            <w:webHidden/>
          </w:rPr>
          <w:t>4</w:t>
        </w:r>
        <w:r w:rsidR="00FF14A4" w:rsidRPr="00FF14A4">
          <w:rPr>
            <w:rFonts w:ascii="Calibri" w:hAnsi="Calibri" w:cs="Calibri"/>
            <w:noProof/>
            <w:webHidden/>
          </w:rPr>
          <w:fldChar w:fldCharType="end"/>
        </w:r>
      </w:hyperlink>
    </w:p>
    <w:p w14:paraId="171B7759" w14:textId="77777777" w:rsidR="00DA2873" w:rsidRPr="00071CDE" w:rsidRDefault="00DA2873" w:rsidP="00DA2873">
      <w:pPr>
        <w:rPr>
          <w:noProof/>
        </w:rPr>
      </w:pPr>
    </w:p>
    <w:p w14:paraId="13BE6208" w14:textId="77777777" w:rsidR="00FF14A4" w:rsidRDefault="00242DA9">
      <w:pPr>
        <w:pStyle w:val="TOC1"/>
        <w:tabs>
          <w:tab w:val="left" w:pos="440"/>
          <w:tab w:val="right" w:leader="dot" w:pos="8296"/>
        </w:tabs>
        <w:rPr>
          <w:rStyle w:val="Hyperlink"/>
          <w:rFonts w:ascii="Calibri" w:hAnsi="Calibri" w:cs="Calibri"/>
          <w:noProof/>
        </w:rPr>
      </w:pPr>
      <w:hyperlink w:anchor="_Toc13829801" w:history="1">
        <w:r w:rsidR="00FF14A4" w:rsidRPr="00FF14A4">
          <w:rPr>
            <w:rStyle w:val="Hyperlink"/>
            <w:rFonts w:ascii="Calibri" w:hAnsi="Calibri" w:cs="Calibri"/>
            <w:noProof/>
          </w:rPr>
          <w:t>5.</w:t>
        </w:r>
        <w:r w:rsidR="00FF14A4" w:rsidRPr="00FF14A4">
          <w:rPr>
            <w:rFonts w:ascii="Calibri" w:hAnsi="Calibri" w:cs="Calibri"/>
            <w:noProof/>
            <w:sz w:val="22"/>
            <w:szCs w:val="22"/>
          </w:rPr>
          <w:tab/>
        </w:r>
        <w:r w:rsidR="00FF14A4" w:rsidRPr="00FF14A4">
          <w:rPr>
            <w:rStyle w:val="Hyperlink"/>
            <w:rFonts w:ascii="Calibri" w:hAnsi="Calibri" w:cs="Calibri"/>
            <w:noProof/>
          </w:rPr>
          <w:t>Administration of Procedure</w:t>
        </w:r>
        <w:r w:rsidR="00FF14A4" w:rsidRPr="00FF14A4">
          <w:rPr>
            <w:rFonts w:ascii="Calibri" w:hAnsi="Calibri" w:cs="Calibri"/>
            <w:noProof/>
            <w:webHidden/>
          </w:rPr>
          <w:tab/>
        </w:r>
        <w:r w:rsidR="00FF14A4" w:rsidRPr="00FF14A4">
          <w:rPr>
            <w:rFonts w:ascii="Calibri" w:hAnsi="Calibri" w:cs="Calibri"/>
            <w:noProof/>
            <w:webHidden/>
          </w:rPr>
          <w:fldChar w:fldCharType="begin"/>
        </w:r>
        <w:r w:rsidR="00FF14A4" w:rsidRPr="00FF14A4">
          <w:rPr>
            <w:rFonts w:ascii="Calibri" w:hAnsi="Calibri" w:cs="Calibri"/>
            <w:noProof/>
            <w:webHidden/>
          </w:rPr>
          <w:instrText xml:space="preserve"> PAGEREF _Toc13829801 \h </w:instrText>
        </w:r>
        <w:r w:rsidR="00FF14A4" w:rsidRPr="00FF14A4">
          <w:rPr>
            <w:rFonts w:ascii="Calibri" w:hAnsi="Calibri" w:cs="Calibri"/>
            <w:noProof/>
            <w:webHidden/>
          </w:rPr>
        </w:r>
        <w:r w:rsidR="00FF14A4" w:rsidRPr="00FF14A4">
          <w:rPr>
            <w:rFonts w:ascii="Calibri" w:hAnsi="Calibri" w:cs="Calibri"/>
            <w:noProof/>
            <w:webHidden/>
          </w:rPr>
          <w:fldChar w:fldCharType="separate"/>
        </w:r>
        <w:r w:rsidR="00FF14A4" w:rsidRPr="00FF14A4">
          <w:rPr>
            <w:rFonts w:ascii="Calibri" w:hAnsi="Calibri" w:cs="Calibri"/>
            <w:noProof/>
            <w:webHidden/>
          </w:rPr>
          <w:t>4</w:t>
        </w:r>
        <w:r w:rsidR="00FF14A4" w:rsidRPr="00FF14A4">
          <w:rPr>
            <w:rFonts w:ascii="Calibri" w:hAnsi="Calibri" w:cs="Calibri"/>
            <w:noProof/>
            <w:webHidden/>
          </w:rPr>
          <w:fldChar w:fldCharType="end"/>
        </w:r>
      </w:hyperlink>
    </w:p>
    <w:p w14:paraId="09C39870" w14:textId="77777777" w:rsidR="00DA2873" w:rsidRPr="00071CDE" w:rsidRDefault="00DA2873" w:rsidP="00DA2873">
      <w:pPr>
        <w:rPr>
          <w:noProof/>
        </w:rPr>
      </w:pPr>
    </w:p>
    <w:p w14:paraId="2FBBB7C3" w14:textId="77777777" w:rsidR="00FF14A4" w:rsidRDefault="00242DA9">
      <w:pPr>
        <w:pStyle w:val="TOC1"/>
        <w:tabs>
          <w:tab w:val="left" w:pos="440"/>
          <w:tab w:val="right" w:leader="dot" w:pos="8296"/>
        </w:tabs>
        <w:rPr>
          <w:rStyle w:val="Hyperlink"/>
          <w:rFonts w:ascii="Calibri" w:hAnsi="Calibri" w:cs="Calibri"/>
          <w:noProof/>
        </w:rPr>
      </w:pPr>
      <w:hyperlink w:anchor="_Toc13829802" w:history="1">
        <w:r w:rsidR="00FF14A4" w:rsidRPr="00FF14A4">
          <w:rPr>
            <w:rStyle w:val="Hyperlink"/>
            <w:rFonts w:ascii="Calibri" w:hAnsi="Calibri" w:cs="Calibri"/>
            <w:noProof/>
          </w:rPr>
          <w:t>6.</w:t>
        </w:r>
        <w:r w:rsidR="00FF14A4" w:rsidRPr="00FF14A4">
          <w:rPr>
            <w:rFonts w:ascii="Calibri" w:hAnsi="Calibri" w:cs="Calibri"/>
            <w:noProof/>
            <w:sz w:val="22"/>
            <w:szCs w:val="22"/>
          </w:rPr>
          <w:tab/>
        </w:r>
        <w:r w:rsidR="00FF14A4" w:rsidRPr="00FF14A4">
          <w:rPr>
            <w:rStyle w:val="Hyperlink"/>
            <w:rFonts w:ascii="Calibri" w:hAnsi="Calibri" w:cs="Calibri"/>
            <w:noProof/>
          </w:rPr>
          <w:t>Procedure for the Disciplinary Hearing</w:t>
        </w:r>
        <w:r w:rsidR="00FF14A4" w:rsidRPr="00FF14A4">
          <w:rPr>
            <w:rFonts w:ascii="Calibri" w:hAnsi="Calibri" w:cs="Calibri"/>
            <w:noProof/>
            <w:webHidden/>
          </w:rPr>
          <w:tab/>
        </w:r>
        <w:r w:rsidR="00FF14A4" w:rsidRPr="00FF14A4">
          <w:rPr>
            <w:rFonts w:ascii="Calibri" w:hAnsi="Calibri" w:cs="Calibri"/>
            <w:noProof/>
            <w:webHidden/>
          </w:rPr>
          <w:fldChar w:fldCharType="begin"/>
        </w:r>
        <w:r w:rsidR="00FF14A4" w:rsidRPr="00FF14A4">
          <w:rPr>
            <w:rFonts w:ascii="Calibri" w:hAnsi="Calibri" w:cs="Calibri"/>
            <w:noProof/>
            <w:webHidden/>
          </w:rPr>
          <w:instrText xml:space="preserve"> PAGEREF _Toc13829802 \h </w:instrText>
        </w:r>
        <w:r w:rsidR="00FF14A4" w:rsidRPr="00FF14A4">
          <w:rPr>
            <w:rFonts w:ascii="Calibri" w:hAnsi="Calibri" w:cs="Calibri"/>
            <w:noProof/>
            <w:webHidden/>
          </w:rPr>
        </w:r>
        <w:r w:rsidR="00FF14A4" w:rsidRPr="00FF14A4">
          <w:rPr>
            <w:rFonts w:ascii="Calibri" w:hAnsi="Calibri" w:cs="Calibri"/>
            <w:noProof/>
            <w:webHidden/>
          </w:rPr>
          <w:fldChar w:fldCharType="separate"/>
        </w:r>
        <w:r w:rsidR="00FF14A4" w:rsidRPr="00FF14A4">
          <w:rPr>
            <w:rFonts w:ascii="Calibri" w:hAnsi="Calibri" w:cs="Calibri"/>
            <w:noProof/>
            <w:webHidden/>
          </w:rPr>
          <w:t>5</w:t>
        </w:r>
        <w:r w:rsidR="00FF14A4" w:rsidRPr="00FF14A4">
          <w:rPr>
            <w:rFonts w:ascii="Calibri" w:hAnsi="Calibri" w:cs="Calibri"/>
            <w:noProof/>
            <w:webHidden/>
          </w:rPr>
          <w:fldChar w:fldCharType="end"/>
        </w:r>
      </w:hyperlink>
    </w:p>
    <w:p w14:paraId="4F857AB9" w14:textId="77777777" w:rsidR="00DA2873" w:rsidRPr="00071CDE" w:rsidRDefault="00DA2873" w:rsidP="00DA2873">
      <w:pPr>
        <w:rPr>
          <w:noProof/>
        </w:rPr>
      </w:pPr>
    </w:p>
    <w:p w14:paraId="4EC1DE9A" w14:textId="77777777" w:rsidR="00FF14A4" w:rsidRDefault="00242DA9">
      <w:pPr>
        <w:pStyle w:val="TOC1"/>
        <w:tabs>
          <w:tab w:val="left" w:pos="440"/>
          <w:tab w:val="right" w:leader="dot" w:pos="8296"/>
        </w:tabs>
        <w:rPr>
          <w:rStyle w:val="Hyperlink"/>
          <w:rFonts w:ascii="Calibri" w:hAnsi="Calibri" w:cs="Calibri"/>
          <w:noProof/>
        </w:rPr>
      </w:pPr>
      <w:hyperlink w:anchor="_Toc13829803" w:history="1">
        <w:r w:rsidR="00FF14A4" w:rsidRPr="00FF14A4">
          <w:rPr>
            <w:rStyle w:val="Hyperlink"/>
            <w:rFonts w:ascii="Calibri" w:hAnsi="Calibri" w:cs="Calibri"/>
            <w:noProof/>
          </w:rPr>
          <w:t>7.</w:t>
        </w:r>
        <w:r w:rsidR="00FF14A4" w:rsidRPr="00FF14A4">
          <w:rPr>
            <w:rFonts w:ascii="Calibri" w:hAnsi="Calibri" w:cs="Calibri"/>
            <w:noProof/>
            <w:sz w:val="22"/>
            <w:szCs w:val="22"/>
          </w:rPr>
          <w:tab/>
        </w:r>
        <w:r w:rsidR="00FF14A4" w:rsidRPr="00FF14A4">
          <w:rPr>
            <w:rStyle w:val="Hyperlink"/>
            <w:rFonts w:ascii="Calibri" w:hAnsi="Calibri" w:cs="Calibri"/>
            <w:noProof/>
          </w:rPr>
          <w:t>Sanctions available to the Disciplinary Committee</w:t>
        </w:r>
        <w:r w:rsidR="00FF14A4" w:rsidRPr="00FF14A4">
          <w:rPr>
            <w:rFonts w:ascii="Calibri" w:hAnsi="Calibri" w:cs="Calibri"/>
            <w:noProof/>
            <w:webHidden/>
          </w:rPr>
          <w:tab/>
        </w:r>
        <w:r w:rsidR="00FF14A4" w:rsidRPr="00FF14A4">
          <w:rPr>
            <w:rFonts w:ascii="Calibri" w:hAnsi="Calibri" w:cs="Calibri"/>
            <w:noProof/>
            <w:webHidden/>
          </w:rPr>
          <w:fldChar w:fldCharType="begin"/>
        </w:r>
        <w:r w:rsidR="00FF14A4" w:rsidRPr="00FF14A4">
          <w:rPr>
            <w:rFonts w:ascii="Calibri" w:hAnsi="Calibri" w:cs="Calibri"/>
            <w:noProof/>
            <w:webHidden/>
          </w:rPr>
          <w:instrText xml:space="preserve"> PAGEREF _Toc13829803 \h </w:instrText>
        </w:r>
        <w:r w:rsidR="00FF14A4" w:rsidRPr="00FF14A4">
          <w:rPr>
            <w:rFonts w:ascii="Calibri" w:hAnsi="Calibri" w:cs="Calibri"/>
            <w:noProof/>
            <w:webHidden/>
          </w:rPr>
        </w:r>
        <w:r w:rsidR="00FF14A4" w:rsidRPr="00FF14A4">
          <w:rPr>
            <w:rFonts w:ascii="Calibri" w:hAnsi="Calibri" w:cs="Calibri"/>
            <w:noProof/>
            <w:webHidden/>
          </w:rPr>
          <w:fldChar w:fldCharType="separate"/>
        </w:r>
        <w:r w:rsidR="00FF14A4" w:rsidRPr="00FF14A4">
          <w:rPr>
            <w:rFonts w:ascii="Calibri" w:hAnsi="Calibri" w:cs="Calibri"/>
            <w:noProof/>
            <w:webHidden/>
          </w:rPr>
          <w:t>6</w:t>
        </w:r>
        <w:r w:rsidR="00FF14A4" w:rsidRPr="00FF14A4">
          <w:rPr>
            <w:rFonts w:ascii="Calibri" w:hAnsi="Calibri" w:cs="Calibri"/>
            <w:noProof/>
            <w:webHidden/>
          </w:rPr>
          <w:fldChar w:fldCharType="end"/>
        </w:r>
      </w:hyperlink>
    </w:p>
    <w:p w14:paraId="7E859A26" w14:textId="77777777" w:rsidR="00DA2873" w:rsidRPr="00171034" w:rsidRDefault="00DA2873" w:rsidP="00DA2873">
      <w:pPr>
        <w:rPr>
          <w:rFonts w:asciiTheme="minorHAnsi" w:hAnsiTheme="minorHAnsi" w:cstheme="minorHAnsi"/>
          <w:noProof/>
        </w:rPr>
      </w:pPr>
    </w:p>
    <w:p w14:paraId="6677ACB2" w14:textId="77777777" w:rsidR="00FF14A4" w:rsidRDefault="00242DA9">
      <w:pPr>
        <w:pStyle w:val="TOC1"/>
        <w:tabs>
          <w:tab w:val="left" w:pos="440"/>
          <w:tab w:val="right" w:leader="dot" w:pos="8296"/>
        </w:tabs>
        <w:rPr>
          <w:rStyle w:val="Hyperlink"/>
          <w:rFonts w:ascii="Calibri" w:hAnsi="Calibri" w:cs="Calibri"/>
          <w:noProof/>
        </w:rPr>
      </w:pPr>
      <w:hyperlink w:anchor="_Toc13829804" w:history="1">
        <w:r w:rsidR="00FF14A4" w:rsidRPr="00FF14A4">
          <w:rPr>
            <w:rStyle w:val="Hyperlink"/>
            <w:rFonts w:ascii="Calibri" w:hAnsi="Calibri" w:cs="Calibri"/>
            <w:noProof/>
          </w:rPr>
          <w:t>8.</w:t>
        </w:r>
        <w:r w:rsidR="00FF14A4" w:rsidRPr="00FF14A4">
          <w:rPr>
            <w:rFonts w:ascii="Calibri" w:hAnsi="Calibri" w:cs="Calibri"/>
            <w:noProof/>
            <w:sz w:val="22"/>
            <w:szCs w:val="22"/>
          </w:rPr>
          <w:tab/>
        </w:r>
        <w:r w:rsidR="00FF14A4" w:rsidRPr="00FF14A4">
          <w:rPr>
            <w:rStyle w:val="Hyperlink"/>
            <w:rFonts w:ascii="Calibri" w:hAnsi="Calibri" w:cs="Calibri"/>
            <w:noProof/>
          </w:rPr>
          <w:t>Re-application of Member</w:t>
        </w:r>
        <w:r w:rsidR="00FF14A4" w:rsidRPr="00FF14A4">
          <w:rPr>
            <w:rFonts w:ascii="Calibri" w:hAnsi="Calibri" w:cs="Calibri"/>
            <w:noProof/>
            <w:webHidden/>
          </w:rPr>
          <w:tab/>
        </w:r>
        <w:r w:rsidR="00FF14A4" w:rsidRPr="00FF14A4">
          <w:rPr>
            <w:rFonts w:ascii="Calibri" w:hAnsi="Calibri" w:cs="Calibri"/>
            <w:noProof/>
            <w:webHidden/>
          </w:rPr>
          <w:fldChar w:fldCharType="begin"/>
        </w:r>
        <w:r w:rsidR="00FF14A4" w:rsidRPr="00FF14A4">
          <w:rPr>
            <w:rFonts w:ascii="Calibri" w:hAnsi="Calibri" w:cs="Calibri"/>
            <w:noProof/>
            <w:webHidden/>
          </w:rPr>
          <w:instrText xml:space="preserve"> PAGEREF _Toc13829804 \h </w:instrText>
        </w:r>
        <w:r w:rsidR="00FF14A4" w:rsidRPr="00FF14A4">
          <w:rPr>
            <w:rFonts w:ascii="Calibri" w:hAnsi="Calibri" w:cs="Calibri"/>
            <w:noProof/>
            <w:webHidden/>
          </w:rPr>
        </w:r>
        <w:r w:rsidR="00FF14A4" w:rsidRPr="00FF14A4">
          <w:rPr>
            <w:rFonts w:ascii="Calibri" w:hAnsi="Calibri" w:cs="Calibri"/>
            <w:noProof/>
            <w:webHidden/>
          </w:rPr>
          <w:fldChar w:fldCharType="separate"/>
        </w:r>
        <w:r w:rsidR="00FF14A4" w:rsidRPr="00FF14A4">
          <w:rPr>
            <w:rFonts w:ascii="Calibri" w:hAnsi="Calibri" w:cs="Calibri"/>
            <w:noProof/>
            <w:webHidden/>
          </w:rPr>
          <w:t>7</w:t>
        </w:r>
        <w:r w:rsidR="00FF14A4" w:rsidRPr="00FF14A4">
          <w:rPr>
            <w:rFonts w:ascii="Calibri" w:hAnsi="Calibri" w:cs="Calibri"/>
            <w:noProof/>
            <w:webHidden/>
          </w:rPr>
          <w:fldChar w:fldCharType="end"/>
        </w:r>
      </w:hyperlink>
    </w:p>
    <w:p w14:paraId="18292379" w14:textId="77777777" w:rsidR="00DA2873" w:rsidRPr="00071CDE" w:rsidRDefault="00DA2873" w:rsidP="00DA2873">
      <w:pPr>
        <w:rPr>
          <w:noProof/>
        </w:rPr>
      </w:pPr>
    </w:p>
    <w:p w14:paraId="7D42A7A1" w14:textId="77777777" w:rsidR="00FF14A4" w:rsidRDefault="00242DA9">
      <w:pPr>
        <w:pStyle w:val="TOC1"/>
        <w:tabs>
          <w:tab w:val="left" w:pos="440"/>
          <w:tab w:val="right" w:leader="dot" w:pos="8296"/>
        </w:tabs>
        <w:rPr>
          <w:rStyle w:val="Hyperlink"/>
          <w:rFonts w:ascii="Calibri" w:hAnsi="Calibri" w:cs="Calibri"/>
          <w:noProof/>
        </w:rPr>
      </w:pPr>
      <w:hyperlink w:anchor="_Toc13829805" w:history="1">
        <w:r w:rsidR="00FF14A4" w:rsidRPr="00FF14A4">
          <w:rPr>
            <w:rStyle w:val="Hyperlink"/>
            <w:rFonts w:ascii="Calibri" w:hAnsi="Calibri" w:cs="Calibri"/>
            <w:noProof/>
          </w:rPr>
          <w:t>9.</w:t>
        </w:r>
        <w:r w:rsidR="00FF14A4" w:rsidRPr="00FF14A4">
          <w:rPr>
            <w:rFonts w:ascii="Calibri" w:hAnsi="Calibri" w:cs="Calibri"/>
            <w:noProof/>
            <w:sz w:val="22"/>
            <w:szCs w:val="22"/>
          </w:rPr>
          <w:tab/>
        </w:r>
        <w:r w:rsidR="00FF14A4" w:rsidRPr="00FF14A4">
          <w:rPr>
            <w:rStyle w:val="Hyperlink"/>
            <w:rFonts w:ascii="Calibri" w:hAnsi="Calibri" w:cs="Calibri"/>
            <w:noProof/>
          </w:rPr>
          <w:t>Confidentiality</w:t>
        </w:r>
        <w:r w:rsidR="00FF14A4" w:rsidRPr="00FF14A4">
          <w:rPr>
            <w:rFonts w:ascii="Calibri" w:hAnsi="Calibri" w:cs="Calibri"/>
            <w:noProof/>
            <w:webHidden/>
          </w:rPr>
          <w:tab/>
        </w:r>
        <w:r w:rsidR="00FF14A4" w:rsidRPr="00FF14A4">
          <w:rPr>
            <w:rFonts w:ascii="Calibri" w:hAnsi="Calibri" w:cs="Calibri"/>
            <w:noProof/>
            <w:webHidden/>
          </w:rPr>
          <w:fldChar w:fldCharType="begin"/>
        </w:r>
        <w:r w:rsidR="00FF14A4" w:rsidRPr="00FF14A4">
          <w:rPr>
            <w:rFonts w:ascii="Calibri" w:hAnsi="Calibri" w:cs="Calibri"/>
            <w:noProof/>
            <w:webHidden/>
          </w:rPr>
          <w:instrText xml:space="preserve"> PAGEREF _Toc13829805 \h </w:instrText>
        </w:r>
        <w:r w:rsidR="00FF14A4" w:rsidRPr="00FF14A4">
          <w:rPr>
            <w:rFonts w:ascii="Calibri" w:hAnsi="Calibri" w:cs="Calibri"/>
            <w:noProof/>
            <w:webHidden/>
          </w:rPr>
        </w:r>
        <w:r w:rsidR="00FF14A4" w:rsidRPr="00FF14A4">
          <w:rPr>
            <w:rFonts w:ascii="Calibri" w:hAnsi="Calibri" w:cs="Calibri"/>
            <w:noProof/>
            <w:webHidden/>
          </w:rPr>
          <w:fldChar w:fldCharType="separate"/>
        </w:r>
        <w:r w:rsidR="00FF14A4" w:rsidRPr="00FF14A4">
          <w:rPr>
            <w:rFonts w:ascii="Calibri" w:hAnsi="Calibri" w:cs="Calibri"/>
            <w:noProof/>
            <w:webHidden/>
          </w:rPr>
          <w:t>7</w:t>
        </w:r>
        <w:r w:rsidR="00FF14A4" w:rsidRPr="00FF14A4">
          <w:rPr>
            <w:rFonts w:ascii="Calibri" w:hAnsi="Calibri" w:cs="Calibri"/>
            <w:noProof/>
            <w:webHidden/>
          </w:rPr>
          <w:fldChar w:fldCharType="end"/>
        </w:r>
      </w:hyperlink>
    </w:p>
    <w:p w14:paraId="0125C10E" w14:textId="77777777" w:rsidR="00DA2873" w:rsidRPr="00071CDE" w:rsidRDefault="00DA2873" w:rsidP="00DA2873">
      <w:pPr>
        <w:rPr>
          <w:noProof/>
        </w:rPr>
      </w:pPr>
    </w:p>
    <w:p w14:paraId="206BE96A" w14:textId="77777777" w:rsidR="00FF14A4" w:rsidRPr="00FF14A4" w:rsidRDefault="00242DA9">
      <w:pPr>
        <w:pStyle w:val="TOC1"/>
        <w:tabs>
          <w:tab w:val="left" w:pos="660"/>
          <w:tab w:val="right" w:leader="dot" w:pos="8296"/>
        </w:tabs>
        <w:rPr>
          <w:rFonts w:ascii="Calibri" w:hAnsi="Calibri" w:cs="Calibri"/>
          <w:noProof/>
          <w:sz w:val="22"/>
          <w:szCs w:val="22"/>
        </w:rPr>
      </w:pPr>
      <w:hyperlink w:anchor="_Toc13829806" w:history="1">
        <w:r w:rsidR="00FF14A4" w:rsidRPr="00FF14A4">
          <w:rPr>
            <w:rStyle w:val="Hyperlink"/>
            <w:rFonts w:ascii="Calibri" w:hAnsi="Calibri" w:cs="Calibri"/>
            <w:noProof/>
          </w:rPr>
          <w:t>10.</w:t>
        </w:r>
        <w:r w:rsidR="00FF016B">
          <w:rPr>
            <w:rFonts w:ascii="Calibri" w:hAnsi="Calibri" w:cs="Calibri"/>
            <w:noProof/>
            <w:sz w:val="22"/>
            <w:szCs w:val="22"/>
          </w:rPr>
          <w:t xml:space="preserve">   </w:t>
        </w:r>
        <w:r w:rsidR="00FF14A4" w:rsidRPr="00FF14A4">
          <w:rPr>
            <w:rStyle w:val="Hyperlink"/>
            <w:rFonts w:ascii="Calibri" w:hAnsi="Calibri" w:cs="Calibri"/>
            <w:noProof/>
          </w:rPr>
          <w:t>Publicity</w:t>
        </w:r>
        <w:r w:rsidR="00FF14A4" w:rsidRPr="00FF14A4">
          <w:rPr>
            <w:rFonts w:ascii="Calibri" w:hAnsi="Calibri" w:cs="Calibri"/>
            <w:noProof/>
            <w:webHidden/>
          </w:rPr>
          <w:tab/>
        </w:r>
        <w:r w:rsidR="00FF14A4" w:rsidRPr="00FF14A4">
          <w:rPr>
            <w:rFonts w:ascii="Calibri" w:hAnsi="Calibri" w:cs="Calibri"/>
            <w:noProof/>
            <w:webHidden/>
          </w:rPr>
          <w:fldChar w:fldCharType="begin"/>
        </w:r>
        <w:r w:rsidR="00FF14A4" w:rsidRPr="00FF14A4">
          <w:rPr>
            <w:rFonts w:ascii="Calibri" w:hAnsi="Calibri" w:cs="Calibri"/>
            <w:noProof/>
            <w:webHidden/>
          </w:rPr>
          <w:instrText xml:space="preserve"> PAGEREF _Toc13829806 \h </w:instrText>
        </w:r>
        <w:r w:rsidR="00FF14A4" w:rsidRPr="00FF14A4">
          <w:rPr>
            <w:rFonts w:ascii="Calibri" w:hAnsi="Calibri" w:cs="Calibri"/>
            <w:noProof/>
            <w:webHidden/>
          </w:rPr>
        </w:r>
        <w:r w:rsidR="00FF14A4" w:rsidRPr="00FF14A4">
          <w:rPr>
            <w:rFonts w:ascii="Calibri" w:hAnsi="Calibri" w:cs="Calibri"/>
            <w:noProof/>
            <w:webHidden/>
          </w:rPr>
          <w:fldChar w:fldCharType="separate"/>
        </w:r>
        <w:r w:rsidR="00FF14A4" w:rsidRPr="00FF14A4">
          <w:rPr>
            <w:rFonts w:ascii="Calibri" w:hAnsi="Calibri" w:cs="Calibri"/>
            <w:noProof/>
            <w:webHidden/>
          </w:rPr>
          <w:t>7</w:t>
        </w:r>
        <w:r w:rsidR="00FF14A4" w:rsidRPr="00FF14A4">
          <w:rPr>
            <w:rFonts w:ascii="Calibri" w:hAnsi="Calibri" w:cs="Calibri"/>
            <w:noProof/>
            <w:webHidden/>
          </w:rPr>
          <w:fldChar w:fldCharType="end"/>
        </w:r>
      </w:hyperlink>
    </w:p>
    <w:p w14:paraId="66E64B3E" w14:textId="77777777" w:rsidR="00FF14A4" w:rsidRPr="00FF14A4" w:rsidRDefault="00FF14A4">
      <w:pPr>
        <w:rPr>
          <w:rFonts w:ascii="Calibri" w:hAnsi="Calibri" w:cs="Calibri"/>
        </w:rPr>
      </w:pPr>
      <w:r w:rsidRPr="00FF14A4">
        <w:rPr>
          <w:rFonts w:ascii="Calibri" w:hAnsi="Calibri" w:cs="Calibri"/>
          <w:b/>
          <w:bCs/>
          <w:noProof/>
        </w:rPr>
        <w:fldChar w:fldCharType="end"/>
      </w:r>
    </w:p>
    <w:p w14:paraId="2BE176A8" w14:textId="77777777" w:rsidR="008C7CED" w:rsidRPr="00FF14A4" w:rsidRDefault="008C7CED" w:rsidP="008C7CED">
      <w:pPr>
        <w:rPr>
          <w:rFonts w:ascii="Calibri" w:hAnsi="Calibri" w:cs="Calibri"/>
        </w:rPr>
      </w:pPr>
    </w:p>
    <w:p w14:paraId="0391E732" w14:textId="77777777" w:rsidR="008C7CED" w:rsidRPr="00FF14A4" w:rsidRDefault="008C7CED" w:rsidP="008C7CED">
      <w:pPr>
        <w:rPr>
          <w:rFonts w:ascii="Calibri" w:hAnsi="Calibri" w:cs="Calibri"/>
        </w:rPr>
      </w:pPr>
    </w:p>
    <w:p w14:paraId="0F5F2CAE" w14:textId="77777777" w:rsidR="008C7CED" w:rsidRPr="00FF14A4" w:rsidRDefault="008C7CED" w:rsidP="008C7CED">
      <w:pPr>
        <w:rPr>
          <w:rFonts w:ascii="Calibri" w:hAnsi="Calibri" w:cs="Calibri"/>
        </w:rPr>
      </w:pPr>
    </w:p>
    <w:p w14:paraId="5141B593" w14:textId="0F1D4EBE" w:rsidR="00824277" w:rsidRPr="005921DF" w:rsidRDefault="00824277" w:rsidP="00860168">
      <w:pPr>
        <w:pStyle w:val="Heading1"/>
      </w:pPr>
      <w:r w:rsidRPr="00FF14A4">
        <w:rPr>
          <w:rFonts w:cs="Calibri"/>
        </w:rPr>
        <w:br w:type="page"/>
      </w:r>
      <w:bookmarkStart w:id="5" w:name="_Toc13827617"/>
      <w:bookmarkStart w:id="6" w:name="_Toc13829797"/>
      <w:r w:rsidR="001B7C39" w:rsidRPr="005921DF">
        <w:lastRenderedPageBreak/>
        <w:t>1.</w:t>
      </w:r>
      <w:r w:rsidR="00171034">
        <w:t xml:space="preserve"> </w:t>
      </w:r>
      <w:r w:rsidRPr="005921DF">
        <w:t>Introduction</w:t>
      </w:r>
      <w:bookmarkEnd w:id="5"/>
      <w:bookmarkEnd w:id="6"/>
    </w:p>
    <w:p w14:paraId="4274B58E" w14:textId="0839708E" w:rsidR="00824277" w:rsidRPr="005921DF" w:rsidRDefault="00824277" w:rsidP="00171034">
      <w:pPr>
        <w:spacing w:line="276" w:lineRule="auto"/>
        <w:jc w:val="both"/>
        <w:rPr>
          <w:rFonts w:ascii="Calibri" w:hAnsi="Calibri" w:cs="Calibri"/>
          <w:sz w:val="22"/>
          <w:szCs w:val="22"/>
        </w:rPr>
      </w:pPr>
      <w:r w:rsidRPr="005921DF">
        <w:rPr>
          <w:rFonts w:ascii="Calibri" w:hAnsi="Calibri" w:cs="Calibri"/>
          <w:sz w:val="22"/>
          <w:szCs w:val="22"/>
        </w:rPr>
        <w:t>IEMA will investigate disciplinary matters and complaints made against any</w:t>
      </w:r>
      <w:r w:rsidR="008C7CED" w:rsidRPr="005921DF">
        <w:rPr>
          <w:rFonts w:ascii="Calibri" w:hAnsi="Calibri" w:cs="Calibri"/>
          <w:sz w:val="22"/>
          <w:szCs w:val="22"/>
        </w:rPr>
        <w:t xml:space="preserve"> </w:t>
      </w:r>
      <w:r w:rsidRPr="005921DF">
        <w:rPr>
          <w:rFonts w:ascii="Calibri" w:hAnsi="Calibri" w:cs="Calibri"/>
          <w:sz w:val="22"/>
          <w:szCs w:val="22"/>
        </w:rPr>
        <w:t xml:space="preserve">member in accordance </w:t>
      </w:r>
      <w:r w:rsidR="00E439E3" w:rsidRPr="005921DF">
        <w:rPr>
          <w:rFonts w:ascii="Calibri" w:hAnsi="Calibri" w:cs="Calibri"/>
          <w:sz w:val="22"/>
          <w:szCs w:val="22"/>
        </w:rPr>
        <w:t xml:space="preserve">with the principles of Natural Justice and </w:t>
      </w:r>
      <w:r w:rsidRPr="005921DF">
        <w:rPr>
          <w:rFonts w:ascii="Calibri" w:hAnsi="Calibri" w:cs="Calibri"/>
          <w:sz w:val="22"/>
          <w:szCs w:val="22"/>
        </w:rPr>
        <w:t>the terms set</w:t>
      </w:r>
      <w:r w:rsidR="009D5BC1" w:rsidRPr="005921DF">
        <w:rPr>
          <w:rFonts w:ascii="Calibri" w:hAnsi="Calibri" w:cs="Calibri"/>
          <w:sz w:val="22"/>
          <w:szCs w:val="22"/>
        </w:rPr>
        <w:t xml:space="preserve"> </w:t>
      </w:r>
      <w:r w:rsidRPr="005921DF">
        <w:rPr>
          <w:rFonts w:ascii="Calibri" w:hAnsi="Calibri" w:cs="Calibri"/>
          <w:sz w:val="22"/>
          <w:szCs w:val="22"/>
        </w:rPr>
        <w:t xml:space="preserve">out in this procedure. </w:t>
      </w:r>
      <w:r w:rsidR="00171034">
        <w:rPr>
          <w:rFonts w:ascii="Calibri" w:hAnsi="Calibri" w:cs="Calibri"/>
          <w:sz w:val="22"/>
          <w:szCs w:val="22"/>
        </w:rPr>
        <w:t>T</w:t>
      </w:r>
      <w:r w:rsidRPr="005921DF">
        <w:rPr>
          <w:rFonts w:ascii="Calibri" w:hAnsi="Calibri" w:cs="Calibri"/>
          <w:sz w:val="22"/>
          <w:szCs w:val="22"/>
        </w:rPr>
        <w:t>his procedure has been developed in accordance with the Articles of Association of IEMA.</w:t>
      </w:r>
      <w:r w:rsidR="00AD4857">
        <w:rPr>
          <w:rFonts w:ascii="Calibri" w:hAnsi="Calibri" w:cs="Calibri"/>
          <w:sz w:val="22"/>
          <w:szCs w:val="22"/>
        </w:rPr>
        <w:t xml:space="preserve"> </w:t>
      </w:r>
      <w:r w:rsidR="00E439E3" w:rsidRPr="005921DF">
        <w:rPr>
          <w:rFonts w:ascii="Calibri" w:hAnsi="Calibri" w:cs="Calibri"/>
          <w:sz w:val="22"/>
          <w:szCs w:val="22"/>
        </w:rPr>
        <w:t>It is a condition of all membership appli</w:t>
      </w:r>
      <w:r w:rsidR="002402EE" w:rsidRPr="005921DF">
        <w:rPr>
          <w:rFonts w:ascii="Calibri" w:hAnsi="Calibri" w:cs="Calibri"/>
          <w:sz w:val="22"/>
          <w:szCs w:val="22"/>
        </w:rPr>
        <w:t xml:space="preserve">cations and renewals occurring </w:t>
      </w:r>
      <w:r w:rsidR="00E439E3" w:rsidRPr="005921DF">
        <w:rPr>
          <w:rFonts w:ascii="Calibri" w:hAnsi="Calibri" w:cs="Calibri"/>
          <w:sz w:val="22"/>
          <w:szCs w:val="22"/>
        </w:rPr>
        <w:t>after 1</w:t>
      </w:r>
      <w:r w:rsidR="00E439E3" w:rsidRPr="005921DF">
        <w:rPr>
          <w:rFonts w:ascii="Calibri" w:hAnsi="Calibri" w:cs="Calibri"/>
          <w:sz w:val="22"/>
          <w:szCs w:val="22"/>
          <w:vertAlign w:val="superscript"/>
        </w:rPr>
        <w:t>st</w:t>
      </w:r>
      <w:r w:rsidR="00E439E3" w:rsidRPr="005921DF">
        <w:rPr>
          <w:rFonts w:ascii="Calibri" w:hAnsi="Calibri" w:cs="Calibri"/>
          <w:sz w:val="22"/>
          <w:szCs w:val="22"/>
        </w:rPr>
        <w:t xml:space="preserve"> March 2008 that members undertake to abide by the IEM</w:t>
      </w:r>
      <w:r w:rsidR="00E5118A" w:rsidRPr="005921DF">
        <w:rPr>
          <w:rFonts w:ascii="Calibri" w:hAnsi="Calibri" w:cs="Calibri"/>
          <w:sz w:val="22"/>
          <w:szCs w:val="22"/>
        </w:rPr>
        <w:t>A Code of</w:t>
      </w:r>
      <w:r w:rsidR="00D37264">
        <w:rPr>
          <w:rFonts w:ascii="Calibri" w:hAnsi="Calibri" w:cs="Calibri"/>
          <w:sz w:val="22"/>
          <w:szCs w:val="22"/>
        </w:rPr>
        <w:t xml:space="preserve"> </w:t>
      </w:r>
      <w:r w:rsidR="009D5BC1" w:rsidRPr="005921DF">
        <w:rPr>
          <w:rFonts w:ascii="Calibri" w:hAnsi="Calibri" w:cs="Calibri"/>
          <w:sz w:val="22"/>
          <w:szCs w:val="22"/>
        </w:rPr>
        <w:t xml:space="preserve">Professional </w:t>
      </w:r>
      <w:r w:rsidR="00D37264" w:rsidRPr="005921DF">
        <w:rPr>
          <w:rFonts w:ascii="Calibri" w:hAnsi="Calibri" w:cs="Calibri"/>
          <w:sz w:val="22"/>
          <w:szCs w:val="22"/>
        </w:rPr>
        <w:t>Conduct,</w:t>
      </w:r>
      <w:r w:rsidR="00BE6F1F" w:rsidRPr="005921DF">
        <w:rPr>
          <w:rFonts w:ascii="Calibri" w:hAnsi="Calibri" w:cs="Calibri"/>
          <w:sz w:val="22"/>
          <w:szCs w:val="22"/>
        </w:rPr>
        <w:t xml:space="preserve"> which may be</w:t>
      </w:r>
      <w:r w:rsidR="00E5118A" w:rsidRPr="005921DF">
        <w:rPr>
          <w:rFonts w:ascii="Calibri" w:hAnsi="Calibri" w:cs="Calibri"/>
          <w:sz w:val="22"/>
          <w:szCs w:val="22"/>
        </w:rPr>
        <w:t xml:space="preserve"> amended </w:t>
      </w:r>
      <w:r w:rsidR="00BE6F1F" w:rsidRPr="005921DF">
        <w:rPr>
          <w:rFonts w:ascii="Calibri" w:hAnsi="Calibri" w:cs="Calibri"/>
          <w:sz w:val="22"/>
          <w:szCs w:val="22"/>
        </w:rPr>
        <w:t xml:space="preserve">by the Institute </w:t>
      </w:r>
      <w:r w:rsidR="00E5118A" w:rsidRPr="005921DF">
        <w:rPr>
          <w:rFonts w:ascii="Calibri" w:hAnsi="Calibri" w:cs="Calibri"/>
          <w:sz w:val="22"/>
          <w:szCs w:val="22"/>
        </w:rPr>
        <w:t>f</w:t>
      </w:r>
      <w:r w:rsidR="00E439E3" w:rsidRPr="005921DF">
        <w:rPr>
          <w:rFonts w:ascii="Calibri" w:hAnsi="Calibri" w:cs="Calibri"/>
          <w:sz w:val="22"/>
          <w:szCs w:val="22"/>
        </w:rPr>
        <w:t>r</w:t>
      </w:r>
      <w:r w:rsidR="00E5118A" w:rsidRPr="005921DF">
        <w:rPr>
          <w:rFonts w:ascii="Calibri" w:hAnsi="Calibri" w:cs="Calibri"/>
          <w:sz w:val="22"/>
          <w:szCs w:val="22"/>
        </w:rPr>
        <w:t>o</w:t>
      </w:r>
      <w:r w:rsidR="00E439E3" w:rsidRPr="005921DF">
        <w:rPr>
          <w:rFonts w:ascii="Calibri" w:hAnsi="Calibri" w:cs="Calibri"/>
          <w:sz w:val="22"/>
          <w:szCs w:val="22"/>
        </w:rPr>
        <w:t>m time to time.</w:t>
      </w:r>
    </w:p>
    <w:p w14:paraId="1265D6E4" w14:textId="77777777" w:rsidR="00824277" w:rsidRPr="005921DF" w:rsidRDefault="00824277" w:rsidP="00860168">
      <w:pPr>
        <w:spacing w:line="276" w:lineRule="auto"/>
        <w:rPr>
          <w:rFonts w:ascii="Calibri" w:hAnsi="Calibri" w:cs="Calibri"/>
          <w:sz w:val="22"/>
          <w:szCs w:val="22"/>
        </w:rPr>
      </w:pPr>
    </w:p>
    <w:p w14:paraId="67F1952F" w14:textId="494E5917" w:rsidR="00824277" w:rsidRPr="005921DF" w:rsidRDefault="00824277" w:rsidP="00E0755F">
      <w:pPr>
        <w:spacing w:line="276" w:lineRule="auto"/>
        <w:ind w:left="612" w:hanging="612"/>
        <w:jc w:val="both"/>
        <w:rPr>
          <w:rFonts w:ascii="Calibri" w:hAnsi="Calibri" w:cs="Calibri"/>
          <w:sz w:val="22"/>
          <w:szCs w:val="22"/>
        </w:rPr>
      </w:pPr>
      <w:r w:rsidRPr="005921DF">
        <w:rPr>
          <w:rFonts w:ascii="Calibri" w:hAnsi="Calibri" w:cs="Calibri"/>
          <w:sz w:val="22"/>
          <w:szCs w:val="22"/>
        </w:rPr>
        <w:t>The Articles of Association of IEMA state that the Professional Standards Committee:</w:t>
      </w:r>
    </w:p>
    <w:p w14:paraId="39F51A4B" w14:textId="77777777" w:rsidR="00824277" w:rsidRPr="005921DF" w:rsidRDefault="00824277" w:rsidP="00E0755F">
      <w:pPr>
        <w:spacing w:line="276" w:lineRule="auto"/>
        <w:jc w:val="both"/>
        <w:rPr>
          <w:rFonts w:ascii="Calibri" w:hAnsi="Calibri" w:cs="Calibri"/>
          <w:sz w:val="22"/>
          <w:szCs w:val="22"/>
        </w:rPr>
      </w:pPr>
    </w:p>
    <w:p w14:paraId="0AFE9082" w14:textId="77777777" w:rsidR="00824277" w:rsidRPr="005921DF" w:rsidRDefault="00824277" w:rsidP="00E0755F">
      <w:pPr>
        <w:spacing w:line="276" w:lineRule="auto"/>
        <w:ind w:left="612"/>
        <w:jc w:val="both"/>
        <w:rPr>
          <w:rFonts w:ascii="Calibri" w:hAnsi="Calibri" w:cs="Calibri"/>
          <w:sz w:val="22"/>
          <w:szCs w:val="22"/>
        </w:rPr>
      </w:pPr>
      <w:r w:rsidRPr="005921DF">
        <w:rPr>
          <w:rFonts w:ascii="Calibri" w:hAnsi="Calibri" w:cs="Calibri"/>
          <w:sz w:val="22"/>
          <w:szCs w:val="22"/>
        </w:rPr>
        <w:t>“shall regulate all matters of policy and principle relating to the process of the assessment of applications for membership”</w:t>
      </w:r>
    </w:p>
    <w:p w14:paraId="62FA75DC" w14:textId="77777777" w:rsidR="00824277" w:rsidRPr="005921DF" w:rsidRDefault="00824277" w:rsidP="00E0755F">
      <w:pPr>
        <w:spacing w:line="276" w:lineRule="auto"/>
        <w:jc w:val="both"/>
        <w:rPr>
          <w:rFonts w:ascii="Calibri" w:hAnsi="Calibri" w:cs="Calibri"/>
          <w:sz w:val="22"/>
          <w:szCs w:val="22"/>
        </w:rPr>
      </w:pPr>
    </w:p>
    <w:p w14:paraId="3D886053" w14:textId="77777777" w:rsidR="00824277" w:rsidRPr="005921DF" w:rsidRDefault="00824277" w:rsidP="00E0755F">
      <w:pPr>
        <w:spacing w:line="276" w:lineRule="auto"/>
        <w:ind w:left="612"/>
        <w:jc w:val="both"/>
        <w:rPr>
          <w:rFonts w:ascii="Calibri" w:hAnsi="Calibri" w:cs="Calibri"/>
          <w:sz w:val="22"/>
          <w:szCs w:val="22"/>
        </w:rPr>
      </w:pPr>
      <w:r w:rsidRPr="005921DF">
        <w:rPr>
          <w:rFonts w:ascii="Calibri" w:hAnsi="Calibri" w:cs="Calibri"/>
          <w:sz w:val="22"/>
          <w:szCs w:val="22"/>
        </w:rPr>
        <w:t xml:space="preserve">“shall also be responsible for regulating the conduct of members in accordance with policy and directives set by the </w:t>
      </w:r>
      <w:r w:rsidR="00765E2F" w:rsidRPr="005921DF">
        <w:rPr>
          <w:rFonts w:ascii="Calibri" w:hAnsi="Calibri" w:cs="Calibri"/>
          <w:sz w:val="22"/>
          <w:szCs w:val="22"/>
        </w:rPr>
        <w:t xml:space="preserve">Board </w:t>
      </w:r>
      <w:r w:rsidRPr="005921DF">
        <w:rPr>
          <w:rFonts w:ascii="Calibri" w:hAnsi="Calibri" w:cs="Calibri"/>
          <w:sz w:val="22"/>
          <w:szCs w:val="22"/>
        </w:rPr>
        <w:t xml:space="preserve">and shall make recommendations on all membership issues to the </w:t>
      </w:r>
      <w:r w:rsidR="00765E2F" w:rsidRPr="005921DF">
        <w:rPr>
          <w:rFonts w:ascii="Calibri" w:hAnsi="Calibri" w:cs="Calibri"/>
          <w:sz w:val="22"/>
          <w:szCs w:val="22"/>
        </w:rPr>
        <w:t>Board</w:t>
      </w:r>
      <w:r w:rsidRPr="005921DF">
        <w:rPr>
          <w:rFonts w:ascii="Calibri" w:hAnsi="Calibri" w:cs="Calibri"/>
          <w:sz w:val="22"/>
          <w:szCs w:val="22"/>
        </w:rPr>
        <w:t>.”</w:t>
      </w:r>
    </w:p>
    <w:p w14:paraId="33E41D1B" w14:textId="1A0831E6" w:rsidR="00824277" w:rsidRPr="005921DF" w:rsidRDefault="00824277" w:rsidP="00860168">
      <w:pPr>
        <w:pStyle w:val="Heading1"/>
      </w:pPr>
      <w:bookmarkStart w:id="7" w:name="_Toc69629196"/>
      <w:bookmarkStart w:id="8" w:name="_Toc13827618"/>
      <w:bookmarkStart w:id="9" w:name="_Toc13829798"/>
      <w:r w:rsidRPr="005921DF">
        <w:t>2.</w:t>
      </w:r>
      <w:r w:rsidR="00171034" w:rsidRPr="005921DF">
        <w:t xml:space="preserve"> </w:t>
      </w:r>
      <w:r w:rsidRPr="005921DF">
        <w:t>Definitions</w:t>
      </w:r>
      <w:bookmarkEnd w:id="7"/>
      <w:bookmarkEnd w:id="8"/>
      <w:bookmarkEnd w:id="9"/>
    </w:p>
    <w:p w14:paraId="2271AB50" w14:textId="5DEF25EC" w:rsidR="00151490" w:rsidRPr="00645F59" w:rsidRDefault="00824277" w:rsidP="00E0755F">
      <w:pPr>
        <w:spacing w:line="276" w:lineRule="auto"/>
        <w:jc w:val="both"/>
        <w:rPr>
          <w:rFonts w:ascii="Calibri" w:hAnsi="Calibri" w:cs="Calibri"/>
          <w:sz w:val="22"/>
          <w:szCs w:val="22"/>
        </w:rPr>
      </w:pPr>
      <w:r w:rsidRPr="00645F59">
        <w:rPr>
          <w:rFonts w:ascii="Calibri" w:hAnsi="Calibri" w:cs="Calibri"/>
          <w:sz w:val="22"/>
          <w:szCs w:val="22"/>
        </w:rPr>
        <w:t>‘</w:t>
      </w:r>
      <w:r w:rsidRPr="00645F59">
        <w:rPr>
          <w:rFonts w:ascii="Calibri" w:hAnsi="Calibri" w:cs="Calibri"/>
          <w:b/>
          <w:bCs/>
          <w:sz w:val="22"/>
          <w:szCs w:val="22"/>
        </w:rPr>
        <w:t>The Committee’</w:t>
      </w:r>
      <w:r w:rsidRPr="00645F59">
        <w:rPr>
          <w:rFonts w:ascii="Calibri" w:hAnsi="Calibri" w:cs="Calibri"/>
          <w:sz w:val="22"/>
          <w:szCs w:val="22"/>
        </w:rPr>
        <w:t xml:space="preserve"> and </w:t>
      </w:r>
      <w:r w:rsidRPr="00645F59">
        <w:rPr>
          <w:rFonts w:ascii="Calibri" w:hAnsi="Calibri" w:cs="Calibri"/>
          <w:b/>
          <w:bCs/>
          <w:sz w:val="22"/>
          <w:szCs w:val="22"/>
        </w:rPr>
        <w:t xml:space="preserve">‘PSC’ </w:t>
      </w:r>
      <w:r w:rsidRPr="00645F59">
        <w:rPr>
          <w:rFonts w:ascii="Calibri" w:hAnsi="Calibri" w:cs="Calibri"/>
          <w:sz w:val="22"/>
          <w:szCs w:val="22"/>
        </w:rPr>
        <w:t>refers to the Professional Standards Committee unless specified otherwise.</w:t>
      </w:r>
    </w:p>
    <w:p w14:paraId="3A8EB1CA" w14:textId="77777777" w:rsidR="00151490" w:rsidRPr="00645F59" w:rsidRDefault="00151490" w:rsidP="00E0755F">
      <w:pPr>
        <w:spacing w:line="276" w:lineRule="auto"/>
        <w:jc w:val="both"/>
        <w:rPr>
          <w:rFonts w:ascii="Calibri" w:hAnsi="Calibri" w:cs="Calibri"/>
          <w:sz w:val="22"/>
          <w:szCs w:val="22"/>
        </w:rPr>
      </w:pPr>
    </w:p>
    <w:p w14:paraId="3A2CE61C" w14:textId="1ADCA09E" w:rsidR="00F00B47" w:rsidRPr="00645F59" w:rsidRDefault="00F00B47" w:rsidP="00E0755F">
      <w:pPr>
        <w:spacing w:line="276" w:lineRule="auto"/>
        <w:jc w:val="both"/>
        <w:rPr>
          <w:rFonts w:ascii="Calibri" w:hAnsi="Calibri" w:cs="Calibri"/>
          <w:sz w:val="22"/>
          <w:szCs w:val="22"/>
        </w:rPr>
      </w:pPr>
      <w:r w:rsidRPr="00645F59">
        <w:rPr>
          <w:rFonts w:ascii="Calibri" w:hAnsi="Calibri" w:cs="Calibri"/>
          <w:b/>
          <w:bCs/>
          <w:sz w:val="22"/>
          <w:szCs w:val="22"/>
        </w:rPr>
        <w:t>‘The Board’</w:t>
      </w:r>
      <w:r w:rsidRPr="00645F59">
        <w:rPr>
          <w:rFonts w:ascii="Calibri" w:hAnsi="Calibri" w:cs="Calibri"/>
          <w:sz w:val="22"/>
          <w:szCs w:val="22"/>
        </w:rPr>
        <w:t xml:space="preserve"> refers to the IEMA Board </w:t>
      </w:r>
      <w:r w:rsidR="00BE60C0" w:rsidRPr="00645F59">
        <w:rPr>
          <w:rFonts w:ascii="Calibri" w:hAnsi="Calibri" w:cs="Calibri"/>
          <w:sz w:val="22"/>
          <w:szCs w:val="22"/>
        </w:rPr>
        <w:t>as detailed in the Articles of Association</w:t>
      </w:r>
      <w:r w:rsidRPr="00645F59">
        <w:rPr>
          <w:rFonts w:ascii="Calibri" w:hAnsi="Calibri" w:cs="Calibri"/>
          <w:sz w:val="22"/>
          <w:szCs w:val="22"/>
        </w:rPr>
        <w:t>.</w:t>
      </w:r>
    </w:p>
    <w:p w14:paraId="1D0A8453" w14:textId="77777777" w:rsidR="00151490" w:rsidRPr="00645F59" w:rsidRDefault="00151490" w:rsidP="00E0755F">
      <w:pPr>
        <w:spacing w:line="276" w:lineRule="auto"/>
        <w:jc w:val="both"/>
        <w:rPr>
          <w:rFonts w:ascii="Calibri" w:hAnsi="Calibri" w:cs="Calibri"/>
          <w:sz w:val="22"/>
          <w:szCs w:val="22"/>
        </w:rPr>
      </w:pPr>
    </w:p>
    <w:p w14:paraId="67849AAF" w14:textId="0F47712C" w:rsidR="00824277" w:rsidRPr="00645F59" w:rsidRDefault="00824277" w:rsidP="00E0755F">
      <w:pPr>
        <w:spacing w:line="276" w:lineRule="auto"/>
        <w:jc w:val="both"/>
        <w:rPr>
          <w:rFonts w:ascii="Calibri" w:hAnsi="Calibri" w:cs="Calibri"/>
          <w:sz w:val="22"/>
          <w:szCs w:val="22"/>
        </w:rPr>
      </w:pPr>
      <w:r w:rsidRPr="00645F59">
        <w:rPr>
          <w:rFonts w:ascii="Calibri" w:hAnsi="Calibri" w:cs="Calibri"/>
          <w:b/>
          <w:bCs/>
          <w:sz w:val="22"/>
          <w:szCs w:val="22"/>
        </w:rPr>
        <w:t>‘Member’</w:t>
      </w:r>
      <w:r w:rsidRPr="00645F59">
        <w:rPr>
          <w:rFonts w:ascii="Calibri" w:hAnsi="Calibri" w:cs="Calibri"/>
          <w:sz w:val="22"/>
          <w:szCs w:val="22"/>
        </w:rPr>
        <w:t xml:space="preserve"> refers to a member of IEMA.</w:t>
      </w:r>
    </w:p>
    <w:p w14:paraId="42CD4FD8" w14:textId="77777777" w:rsidR="00151490" w:rsidRPr="00645F59" w:rsidRDefault="00151490" w:rsidP="00E0755F">
      <w:pPr>
        <w:spacing w:line="276" w:lineRule="auto"/>
        <w:jc w:val="both"/>
        <w:rPr>
          <w:rFonts w:ascii="Calibri" w:hAnsi="Calibri" w:cs="Calibri"/>
          <w:sz w:val="22"/>
          <w:szCs w:val="22"/>
        </w:rPr>
      </w:pPr>
    </w:p>
    <w:p w14:paraId="652F1599" w14:textId="08BDBBA0" w:rsidR="00824277" w:rsidRPr="00645F59" w:rsidRDefault="00824277" w:rsidP="00E0755F">
      <w:pPr>
        <w:spacing w:line="276" w:lineRule="auto"/>
        <w:jc w:val="both"/>
        <w:rPr>
          <w:rFonts w:ascii="Calibri" w:hAnsi="Calibri" w:cs="Calibri"/>
          <w:sz w:val="22"/>
          <w:szCs w:val="22"/>
        </w:rPr>
      </w:pPr>
      <w:r w:rsidRPr="00645F59">
        <w:rPr>
          <w:rFonts w:ascii="Calibri" w:hAnsi="Calibri" w:cs="Calibri"/>
          <w:b/>
          <w:bCs/>
          <w:sz w:val="22"/>
          <w:szCs w:val="22"/>
        </w:rPr>
        <w:t>‘Complaint’</w:t>
      </w:r>
      <w:r w:rsidRPr="00645F59">
        <w:rPr>
          <w:rFonts w:ascii="Calibri" w:hAnsi="Calibri" w:cs="Calibri"/>
          <w:sz w:val="22"/>
          <w:szCs w:val="22"/>
        </w:rPr>
        <w:t xml:space="preserve"> refers to a written document provided by a Complainant or other evidence regarding the conduct of an IEMA Member.  </w:t>
      </w:r>
    </w:p>
    <w:p w14:paraId="27C68E19" w14:textId="77777777" w:rsidR="00151490" w:rsidRPr="00645F59" w:rsidRDefault="00151490" w:rsidP="00E0755F">
      <w:pPr>
        <w:spacing w:line="276" w:lineRule="auto"/>
        <w:jc w:val="both"/>
        <w:rPr>
          <w:rFonts w:ascii="Calibri" w:hAnsi="Calibri" w:cs="Calibri"/>
          <w:sz w:val="22"/>
          <w:szCs w:val="22"/>
        </w:rPr>
      </w:pPr>
    </w:p>
    <w:p w14:paraId="5A5C693E" w14:textId="4D1DBBE2" w:rsidR="00824277" w:rsidRPr="00645F59" w:rsidRDefault="00824277" w:rsidP="00E0755F">
      <w:pPr>
        <w:spacing w:line="276" w:lineRule="auto"/>
        <w:jc w:val="both"/>
        <w:rPr>
          <w:rFonts w:ascii="Calibri" w:hAnsi="Calibri" w:cs="Calibri"/>
          <w:sz w:val="22"/>
          <w:szCs w:val="22"/>
        </w:rPr>
      </w:pPr>
      <w:r w:rsidRPr="00645F59">
        <w:rPr>
          <w:rFonts w:ascii="Calibri" w:hAnsi="Calibri" w:cs="Calibri"/>
          <w:b/>
          <w:bCs/>
          <w:sz w:val="22"/>
          <w:szCs w:val="22"/>
        </w:rPr>
        <w:t>‘Complainant’</w:t>
      </w:r>
      <w:r w:rsidRPr="00645F59">
        <w:rPr>
          <w:rFonts w:ascii="Calibri" w:hAnsi="Calibri" w:cs="Calibri"/>
          <w:sz w:val="22"/>
          <w:szCs w:val="22"/>
        </w:rPr>
        <w:t xml:space="preserve"> refers to the individual or organisation making the Complaint.</w:t>
      </w:r>
    </w:p>
    <w:p w14:paraId="2810419A" w14:textId="77777777" w:rsidR="00151490" w:rsidRPr="00645F59" w:rsidRDefault="00151490" w:rsidP="00E0755F">
      <w:pPr>
        <w:spacing w:line="276" w:lineRule="auto"/>
        <w:jc w:val="both"/>
        <w:rPr>
          <w:rFonts w:ascii="Calibri" w:hAnsi="Calibri" w:cs="Calibri"/>
          <w:sz w:val="22"/>
          <w:szCs w:val="22"/>
        </w:rPr>
      </w:pPr>
    </w:p>
    <w:p w14:paraId="263E677C" w14:textId="1C0A2AEE" w:rsidR="00824277" w:rsidRPr="00645F59" w:rsidRDefault="00824277" w:rsidP="00E0755F">
      <w:pPr>
        <w:spacing w:line="276" w:lineRule="auto"/>
        <w:jc w:val="both"/>
        <w:rPr>
          <w:rFonts w:ascii="Calibri" w:hAnsi="Calibri" w:cs="Calibri"/>
          <w:i/>
          <w:sz w:val="22"/>
          <w:szCs w:val="22"/>
        </w:rPr>
      </w:pPr>
      <w:r w:rsidRPr="00645F59">
        <w:rPr>
          <w:rFonts w:ascii="Calibri" w:hAnsi="Calibri" w:cs="Calibri"/>
          <w:b/>
          <w:bCs/>
          <w:sz w:val="22"/>
          <w:szCs w:val="22"/>
        </w:rPr>
        <w:t>‘Conflict of Interest’</w:t>
      </w:r>
      <w:r w:rsidRPr="00645F59">
        <w:rPr>
          <w:rFonts w:ascii="Calibri" w:hAnsi="Calibri" w:cs="Calibri"/>
          <w:sz w:val="22"/>
          <w:szCs w:val="22"/>
        </w:rPr>
        <w:t xml:space="preserve"> occurs when a Committee Member is in a position of making a decision which requires them to exercise judgment on behalf of IEMA in a situation where they also have interests or </w:t>
      </w:r>
      <w:hyperlink r:id="rId8" w:anchor="OBLIGATIONS#OBLIGATIONS" w:history="1">
        <w:r w:rsidRPr="00645F59">
          <w:rPr>
            <w:rStyle w:val="Hyperlink"/>
            <w:rFonts w:ascii="Calibri" w:hAnsi="Calibri" w:cs="Calibri"/>
            <w:color w:val="auto"/>
            <w:sz w:val="22"/>
            <w:szCs w:val="22"/>
            <w:u w:val="none"/>
          </w:rPr>
          <w:t>obligations</w:t>
        </w:r>
      </w:hyperlink>
      <w:r w:rsidRPr="00645F59">
        <w:rPr>
          <w:rFonts w:ascii="Calibri" w:hAnsi="Calibri" w:cs="Calibri"/>
          <w:sz w:val="22"/>
          <w:szCs w:val="22"/>
        </w:rPr>
        <w:t xml:space="preserve"> of the sort that might interfere with the exercise of their judgment</w:t>
      </w:r>
      <w:r w:rsidRPr="00645F59">
        <w:rPr>
          <w:rFonts w:ascii="Calibri" w:hAnsi="Calibri" w:cs="Calibri"/>
          <w:i/>
          <w:sz w:val="22"/>
          <w:szCs w:val="22"/>
        </w:rPr>
        <w:t xml:space="preserve">. </w:t>
      </w:r>
    </w:p>
    <w:p w14:paraId="3CBC3A02" w14:textId="77777777" w:rsidR="00151490" w:rsidRPr="00645F59" w:rsidRDefault="00151490" w:rsidP="00E0755F">
      <w:pPr>
        <w:spacing w:line="276" w:lineRule="auto"/>
        <w:jc w:val="both"/>
        <w:rPr>
          <w:rFonts w:ascii="Calibri" w:hAnsi="Calibri" w:cs="Calibri"/>
          <w:iCs/>
          <w:sz w:val="22"/>
          <w:szCs w:val="22"/>
        </w:rPr>
      </w:pPr>
    </w:p>
    <w:p w14:paraId="4314D278" w14:textId="5C7442A5" w:rsidR="00EF36A9" w:rsidRPr="00645F59" w:rsidRDefault="00015985" w:rsidP="00E0755F">
      <w:pPr>
        <w:spacing w:line="276" w:lineRule="auto"/>
        <w:jc w:val="both"/>
        <w:rPr>
          <w:rFonts w:ascii="Calibri" w:hAnsi="Calibri" w:cs="Calibri"/>
          <w:sz w:val="22"/>
          <w:szCs w:val="22"/>
        </w:rPr>
      </w:pPr>
      <w:r w:rsidRPr="00645F59">
        <w:rPr>
          <w:rFonts w:ascii="Calibri" w:hAnsi="Calibri" w:cs="Calibri"/>
          <w:b/>
          <w:bCs/>
          <w:sz w:val="22"/>
          <w:szCs w:val="22"/>
        </w:rPr>
        <w:t>‘</w:t>
      </w:r>
      <w:r w:rsidR="002402EE" w:rsidRPr="00645F59">
        <w:rPr>
          <w:rFonts w:ascii="Calibri" w:hAnsi="Calibri" w:cs="Calibri"/>
          <w:b/>
          <w:bCs/>
          <w:sz w:val="22"/>
          <w:szCs w:val="22"/>
        </w:rPr>
        <w:t>Respondent’</w:t>
      </w:r>
      <w:r w:rsidR="00EF36A9" w:rsidRPr="00645F59">
        <w:rPr>
          <w:rFonts w:ascii="Calibri" w:hAnsi="Calibri" w:cs="Calibri"/>
          <w:sz w:val="22"/>
          <w:szCs w:val="22"/>
        </w:rPr>
        <w:t xml:space="preserve"> means a member of IEMA against whom a complaint has been made.</w:t>
      </w:r>
    </w:p>
    <w:p w14:paraId="732DA3A8" w14:textId="38EC5D91" w:rsidR="00860168" w:rsidRPr="00645F59" w:rsidRDefault="00860168" w:rsidP="005B71FD">
      <w:pPr>
        <w:spacing w:line="276" w:lineRule="auto"/>
        <w:jc w:val="both"/>
        <w:rPr>
          <w:rFonts w:ascii="Calibri" w:hAnsi="Calibri" w:cs="Calibri"/>
          <w:sz w:val="22"/>
          <w:szCs w:val="22"/>
        </w:rPr>
      </w:pPr>
    </w:p>
    <w:p w14:paraId="5ECE4F21" w14:textId="33D40840" w:rsidR="00860168" w:rsidRPr="00645F59" w:rsidRDefault="00860168" w:rsidP="005B71FD">
      <w:pPr>
        <w:spacing w:line="276" w:lineRule="auto"/>
        <w:jc w:val="both"/>
        <w:rPr>
          <w:rFonts w:ascii="Calibri" w:hAnsi="Calibri" w:cs="Calibri"/>
          <w:sz w:val="22"/>
          <w:szCs w:val="22"/>
        </w:rPr>
      </w:pPr>
    </w:p>
    <w:p w14:paraId="684D3C9D" w14:textId="77777777" w:rsidR="00860168" w:rsidRPr="00645F59" w:rsidRDefault="00860168" w:rsidP="005B71FD">
      <w:pPr>
        <w:spacing w:line="276" w:lineRule="auto"/>
        <w:jc w:val="both"/>
        <w:rPr>
          <w:rFonts w:ascii="Calibri" w:hAnsi="Calibri" w:cs="Calibri"/>
          <w:sz w:val="22"/>
          <w:szCs w:val="22"/>
        </w:rPr>
      </w:pPr>
    </w:p>
    <w:p w14:paraId="10DB17F1" w14:textId="4B1C8F92" w:rsidR="00824277" w:rsidRPr="005921DF" w:rsidRDefault="00824277" w:rsidP="00860168">
      <w:pPr>
        <w:pStyle w:val="Heading1"/>
        <w:rPr>
          <w:rFonts w:cs="Calibri"/>
        </w:rPr>
      </w:pPr>
      <w:bookmarkStart w:id="10" w:name="_Toc69629197"/>
      <w:bookmarkStart w:id="11" w:name="_Toc13827619"/>
      <w:bookmarkStart w:id="12" w:name="_Toc13829799"/>
      <w:r w:rsidRPr="005921DF">
        <w:rPr>
          <w:rFonts w:cs="Calibri"/>
        </w:rPr>
        <w:lastRenderedPageBreak/>
        <w:t>3.</w:t>
      </w:r>
      <w:r w:rsidR="00E0755F">
        <w:rPr>
          <w:rFonts w:cs="Calibri"/>
        </w:rPr>
        <w:t xml:space="preserve"> </w:t>
      </w:r>
      <w:r w:rsidRPr="005921DF">
        <w:t>Disciplinary Comm</w:t>
      </w:r>
      <w:r w:rsidR="00253FAB" w:rsidRPr="005921DF">
        <w:t>i</w:t>
      </w:r>
      <w:r w:rsidRPr="005921DF">
        <w:t>ttee</w:t>
      </w:r>
      <w:bookmarkEnd w:id="10"/>
      <w:bookmarkEnd w:id="11"/>
      <w:bookmarkEnd w:id="12"/>
    </w:p>
    <w:p w14:paraId="175D7F5C" w14:textId="076C4D99" w:rsidR="00151490" w:rsidRPr="00645F59" w:rsidRDefault="00824277" w:rsidP="00E0755F">
      <w:pPr>
        <w:pStyle w:val="NoSpacing"/>
        <w:spacing w:line="276" w:lineRule="auto"/>
        <w:jc w:val="both"/>
        <w:rPr>
          <w:rFonts w:ascii="Calibri" w:hAnsi="Calibri" w:cs="Calibri"/>
          <w:sz w:val="22"/>
          <w:szCs w:val="22"/>
        </w:rPr>
      </w:pPr>
      <w:r w:rsidRPr="00645F59">
        <w:rPr>
          <w:rFonts w:ascii="Calibri" w:hAnsi="Calibri" w:cs="Calibri"/>
          <w:sz w:val="22"/>
          <w:szCs w:val="22"/>
        </w:rPr>
        <w:t xml:space="preserve">The </w:t>
      </w:r>
      <w:r w:rsidR="001532AF" w:rsidRPr="00645F59">
        <w:rPr>
          <w:rFonts w:ascii="Calibri" w:hAnsi="Calibri" w:cs="Calibri"/>
          <w:sz w:val="22"/>
          <w:szCs w:val="22"/>
        </w:rPr>
        <w:t>PSC</w:t>
      </w:r>
      <w:r w:rsidRPr="00645F59">
        <w:rPr>
          <w:rFonts w:ascii="Calibri" w:hAnsi="Calibri" w:cs="Calibri"/>
          <w:sz w:val="22"/>
          <w:szCs w:val="22"/>
        </w:rPr>
        <w:t xml:space="preserve"> has overall responsibility for matters relating to the professional conduct of members and any related Complaints.</w:t>
      </w:r>
      <w:r w:rsidR="00151490" w:rsidRPr="00645F59">
        <w:rPr>
          <w:rFonts w:ascii="Calibri" w:hAnsi="Calibri" w:cs="Calibri"/>
          <w:sz w:val="22"/>
          <w:szCs w:val="22"/>
        </w:rPr>
        <w:t xml:space="preserve"> The process is as follow</w:t>
      </w:r>
      <w:r w:rsidR="003F3197" w:rsidRPr="00645F59">
        <w:rPr>
          <w:rFonts w:ascii="Calibri" w:hAnsi="Calibri" w:cs="Calibri"/>
          <w:sz w:val="22"/>
          <w:szCs w:val="22"/>
        </w:rPr>
        <w:t>s:</w:t>
      </w:r>
    </w:p>
    <w:p w14:paraId="60E9AB70" w14:textId="7F62E51D" w:rsidR="003F3197" w:rsidRPr="00645F59" w:rsidRDefault="003F3197" w:rsidP="005B71FD">
      <w:pPr>
        <w:pStyle w:val="NoSpacing"/>
        <w:spacing w:line="276" w:lineRule="auto"/>
        <w:rPr>
          <w:rFonts w:ascii="Calibri" w:hAnsi="Calibri" w:cs="Calibri"/>
          <w:sz w:val="22"/>
          <w:szCs w:val="22"/>
        </w:rPr>
      </w:pPr>
    </w:p>
    <w:p w14:paraId="0190EC08" w14:textId="77777777" w:rsidR="003F3197" w:rsidRPr="00645F59" w:rsidRDefault="00824277" w:rsidP="0064721D">
      <w:pPr>
        <w:pStyle w:val="NoSpacing"/>
        <w:numPr>
          <w:ilvl w:val="0"/>
          <w:numId w:val="10"/>
        </w:numPr>
        <w:spacing w:line="276" w:lineRule="auto"/>
        <w:jc w:val="both"/>
        <w:rPr>
          <w:rFonts w:ascii="Calibri" w:hAnsi="Calibri" w:cs="Calibri"/>
          <w:sz w:val="22"/>
          <w:szCs w:val="22"/>
        </w:rPr>
      </w:pPr>
      <w:r w:rsidRPr="00645F59">
        <w:rPr>
          <w:rFonts w:ascii="Calibri" w:hAnsi="Calibri" w:cs="Calibri"/>
          <w:sz w:val="22"/>
          <w:szCs w:val="22"/>
        </w:rPr>
        <w:t xml:space="preserve">Where a Complaint is made or disciplinary action is required, the Chairperson of the PSC will ask six members of the Committee to form a Disciplinary Committee to address the matter. </w:t>
      </w:r>
    </w:p>
    <w:p w14:paraId="796C81B5" w14:textId="77777777" w:rsidR="003F3197" w:rsidRPr="00645F59" w:rsidRDefault="00824277" w:rsidP="0064721D">
      <w:pPr>
        <w:pStyle w:val="NoSpacing"/>
        <w:numPr>
          <w:ilvl w:val="0"/>
          <w:numId w:val="10"/>
        </w:numPr>
        <w:spacing w:line="276" w:lineRule="auto"/>
        <w:jc w:val="both"/>
        <w:rPr>
          <w:rFonts w:ascii="Calibri" w:hAnsi="Calibri" w:cs="Calibri"/>
          <w:sz w:val="22"/>
          <w:szCs w:val="22"/>
        </w:rPr>
      </w:pPr>
      <w:r w:rsidRPr="00645F59">
        <w:rPr>
          <w:rFonts w:ascii="Calibri" w:hAnsi="Calibri" w:cs="Calibri"/>
          <w:sz w:val="22"/>
          <w:szCs w:val="22"/>
        </w:rPr>
        <w:t xml:space="preserve">The Chairperson of the PSC will </w:t>
      </w:r>
      <w:r w:rsidR="00151490" w:rsidRPr="00645F59">
        <w:rPr>
          <w:rFonts w:ascii="Calibri" w:hAnsi="Calibri" w:cs="Calibri"/>
          <w:sz w:val="22"/>
          <w:szCs w:val="22"/>
        </w:rPr>
        <w:t xml:space="preserve">then </w:t>
      </w:r>
      <w:r w:rsidRPr="00645F59">
        <w:rPr>
          <w:rFonts w:ascii="Calibri" w:hAnsi="Calibri" w:cs="Calibri"/>
          <w:sz w:val="22"/>
          <w:szCs w:val="22"/>
        </w:rPr>
        <w:t>chair the Disciplinary Committee</w:t>
      </w:r>
      <w:r w:rsidR="003F3197" w:rsidRPr="00645F59">
        <w:rPr>
          <w:rFonts w:ascii="Calibri" w:hAnsi="Calibri" w:cs="Calibri"/>
          <w:sz w:val="22"/>
          <w:szCs w:val="22"/>
        </w:rPr>
        <w:t xml:space="preserve">. </w:t>
      </w:r>
    </w:p>
    <w:p w14:paraId="666E6F65" w14:textId="77777777" w:rsidR="003F3197" w:rsidRPr="00645F59" w:rsidRDefault="003F3197" w:rsidP="0064721D">
      <w:pPr>
        <w:pStyle w:val="NoSpacing"/>
        <w:numPr>
          <w:ilvl w:val="0"/>
          <w:numId w:val="10"/>
        </w:numPr>
        <w:spacing w:line="276" w:lineRule="auto"/>
        <w:jc w:val="both"/>
        <w:rPr>
          <w:rFonts w:ascii="Calibri" w:hAnsi="Calibri" w:cs="Calibri"/>
          <w:sz w:val="22"/>
          <w:szCs w:val="22"/>
        </w:rPr>
      </w:pPr>
      <w:r w:rsidRPr="00645F59">
        <w:rPr>
          <w:rFonts w:ascii="Calibri" w:hAnsi="Calibri" w:cs="Calibri"/>
          <w:sz w:val="22"/>
          <w:szCs w:val="22"/>
        </w:rPr>
        <w:t>T</w:t>
      </w:r>
      <w:r w:rsidR="00824277" w:rsidRPr="00645F59">
        <w:rPr>
          <w:rFonts w:ascii="Calibri" w:hAnsi="Calibri" w:cs="Calibri"/>
          <w:sz w:val="22"/>
          <w:szCs w:val="22"/>
        </w:rPr>
        <w:t xml:space="preserve">he quorum for the Disciplinary Committee shall be three members. </w:t>
      </w:r>
    </w:p>
    <w:p w14:paraId="06DB0D66" w14:textId="77777777" w:rsidR="003F3197" w:rsidRPr="00645F59" w:rsidRDefault="00824277" w:rsidP="0064721D">
      <w:pPr>
        <w:pStyle w:val="NoSpacing"/>
        <w:numPr>
          <w:ilvl w:val="0"/>
          <w:numId w:val="10"/>
        </w:numPr>
        <w:spacing w:line="276" w:lineRule="auto"/>
        <w:jc w:val="both"/>
        <w:rPr>
          <w:rFonts w:ascii="Calibri" w:hAnsi="Calibri" w:cs="Calibri"/>
          <w:sz w:val="22"/>
          <w:szCs w:val="22"/>
        </w:rPr>
      </w:pPr>
      <w:r w:rsidRPr="003F3197">
        <w:rPr>
          <w:rFonts w:ascii="Calibri" w:hAnsi="Calibri" w:cs="Calibri"/>
          <w:sz w:val="22"/>
          <w:szCs w:val="22"/>
        </w:rPr>
        <w:t xml:space="preserve">Disciplinary Committee Members must declare any Conflict of Interest in the Complaint or disciplinary action immediately and they will not be entitled to </w:t>
      </w:r>
      <w:r w:rsidR="00BE60C0" w:rsidRPr="003F3197">
        <w:rPr>
          <w:rFonts w:ascii="Calibri" w:hAnsi="Calibri" w:cs="Calibri"/>
          <w:sz w:val="22"/>
          <w:szCs w:val="22"/>
        </w:rPr>
        <w:t>participate in the disciplinary committee</w:t>
      </w:r>
      <w:r w:rsidRPr="003F3197">
        <w:rPr>
          <w:rFonts w:ascii="Calibri" w:hAnsi="Calibri" w:cs="Calibri"/>
          <w:sz w:val="22"/>
          <w:szCs w:val="22"/>
        </w:rPr>
        <w:t>.</w:t>
      </w:r>
    </w:p>
    <w:p w14:paraId="4B2B18FB" w14:textId="77777777" w:rsidR="003F3197" w:rsidRPr="00645F59" w:rsidRDefault="00824277" w:rsidP="0064721D">
      <w:pPr>
        <w:pStyle w:val="NoSpacing"/>
        <w:numPr>
          <w:ilvl w:val="0"/>
          <w:numId w:val="10"/>
        </w:numPr>
        <w:spacing w:line="276" w:lineRule="auto"/>
        <w:jc w:val="both"/>
        <w:rPr>
          <w:rFonts w:ascii="Calibri" w:hAnsi="Calibri" w:cs="Calibri"/>
          <w:sz w:val="22"/>
          <w:szCs w:val="22"/>
        </w:rPr>
      </w:pPr>
      <w:r w:rsidRPr="003F3197">
        <w:rPr>
          <w:rFonts w:ascii="Calibri" w:hAnsi="Calibri" w:cs="Calibri"/>
          <w:sz w:val="22"/>
          <w:szCs w:val="22"/>
        </w:rPr>
        <w:t xml:space="preserve">The Disciplinary Committee will consider all relevant material and </w:t>
      </w:r>
      <w:proofErr w:type="gramStart"/>
      <w:r w:rsidRPr="003F3197">
        <w:rPr>
          <w:rFonts w:ascii="Calibri" w:hAnsi="Calibri" w:cs="Calibri"/>
          <w:sz w:val="22"/>
          <w:szCs w:val="22"/>
        </w:rPr>
        <w:t>make a decision</w:t>
      </w:r>
      <w:proofErr w:type="gramEnd"/>
      <w:r w:rsidRPr="003F3197">
        <w:rPr>
          <w:rFonts w:ascii="Calibri" w:hAnsi="Calibri" w:cs="Calibri"/>
          <w:sz w:val="22"/>
          <w:szCs w:val="22"/>
        </w:rPr>
        <w:t xml:space="preserve"> on the Complaint in accordance with this procedure</w:t>
      </w:r>
      <w:r w:rsidR="000D1A17" w:rsidRPr="003F3197">
        <w:rPr>
          <w:rFonts w:ascii="Calibri" w:hAnsi="Calibri" w:cs="Calibri"/>
          <w:sz w:val="22"/>
          <w:szCs w:val="22"/>
        </w:rPr>
        <w:t xml:space="preserve"> and with the principles of Natural </w:t>
      </w:r>
      <w:r w:rsidR="00BE6F1F" w:rsidRPr="003F3197">
        <w:rPr>
          <w:rFonts w:ascii="Calibri" w:hAnsi="Calibri" w:cs="Calibri"/>
          <w:sz w:val="22"/>
          <w:szCs w:val="22"/>
        </w:rPr>
        <w:t>J</w:t>
      </w:r>
      <w:r w:rsidR="000D1A17" w:rsidRPr="003F3197">
        <w:rPr>
          <w:rFonts w:ascii="Calibri" w:hAnsi="Calibri" w:cs="Calibri"/>
          <w:sz w:val="22"/>
          <w:szCs w:val="22"/>
        </w:rPr>
        <w:t>ustice.</w:t>
      </w:r>
    </w:p>
    <w:p w14:paraId="6AF08A0A" w14:textId="77777777" w:rsidR="003F3197" w:rsidRPr="00645F59" w:rsidRDefault="00824277" w:rsidP="0064721D">
      <w:pPr>
        <w:pStyle w:val="NoSpacing"/>
        <w:numPr>
          <w:ilvl w:val="0"/>
          <w:numId w:val="10"/>
        </w:numPr>
        <w:spacing w:line="276" w:lineRule="auto"/>
        <w:jc w:val="both"/>
        <w:rPr>
          <w:rFonts w:ascii="Calibri" w:hAnsi="Calibri" w:cs="Calibri"/>
          <w:sz w:val="22"/>
          <w:szCs w:val="22"/>
        </w:rPr>
      </w:pPr>
      <w:r w:rsidRPr="003F3197">
        <w:rPr>
          <w:rFonts w:ascii="Calibri" w:hAnsi="Calibri" w:cs="Calibri"/>
          <w:sz w:val="22"/>
          <w:szCs w:val="22"/>
        </w:rPr>
        <w:t>Where the Disciplinary Committee decision is split, the Chairperson shall have the deciding vote.</w:t>
      </w:r>
    </w:p>
    <w:p w14:paraId="37233A5D" w14:textId="77777777" w:rsidR="003F3197" w:rsidRPr="00645F59" w:rsidRDefault="00824277" w:rsidP="0064721D">
      <w:pPr>
        <w:pStyle w:val="NoSpacing"/>
        <w:numPr>
          <w:ilvl w:val="0"/>
          <w:numId w:val="10"/>
        </w:numPr>
        <w:spacing w:line="276" w:lineRule="auto"/>
        <w:jc w:val="both"/>
        <w:rPr>
          <w:rFonts w:ascii="Calibri" w:hAnsi="Calibri" w:cs="Calibri"/>
          <w:sz w:val="22"/>
          <w:szCs w:val="22"/>
        </w:rPr>
      </w:pPr>
      <w:r w:rsidRPr="003F3197">
        <w:rPr>
          <w:rFonts w:ascii="Calibri" w:hAnsi="Calibri" w:cs="Calibri"/>
          <w:sz w:val="22"/>
          <w:szCs w:val="22"/>
        </w:rPr>
        <w:t>The Disciplinary Committee shall meet in person to discuss the Complaint within three months of the Complaint being made.</w:t>
      </w:r>
    </w:p>
    <w:p w14:paraId="25EFB656" w14:textId="4813B568" w:rsidR="00824277" w:rsidRPr="00645F59" w:rsidRDefault="00824277" w:rsidP="0064721D">
      <w:pPr>
        <w:pStyle w:val="NoSpacing"/>
        <w:numPr>
          <w:ilvl w:val="0"/>
          <w:numId w:val="10"/>
        </w:numPr>
        <w:spacing w:line="276" w:lineRule="auto"/>
        <w:jc w:val="both"/>
        <w:rPr>
          <w:rFonts w:ascii="Calibri" w:hAnsi="Calibri" w:cs="Calibri"/>
          <w:sz w:val="22"/>
          <w:szCs w:val="22"/>
        </w:rPr>
      </w:pPr>
      <w:r w:rsidRPr="003F3197">
        <w:rPr>
          <w:rFonts w:ascii="Calibri" w:hAnsi="Calibri" w:cs="Calibri"/>
          <w:sz w:val="22"/>
          <w:szCs w:val="22"/>
        </w:rPr>
        <w:t xml:space="preserve">The decision of the Disciplinary Committee shall be </w:t>
      </w:r>
      <w:r w:rsidR="00AA46C8" w:rsidRPr="003F3197">
        <w:rPr>
          <w:rFonts w:ascii="Calibri" w:hAnsi="Calibri" w:cs="Calibri"/>
          <w:sz w:val="22"/>
          <w:szCs w:val="22"/>
        </w:rPr>
        <w:t>subject to ratification by the Board</w:t>
      </w:r>
      <w:r w:rsidRPr="003F3197">
        <w:rPr>
          <w:rFonts w:ascii="Calibri" w:hAnsi="Calibri" w:cs="Calibri"/>
          <w:sz w:val="22"/>
          <w:szCs w:val="22"/>
        </w:rPr>
        <w:t>.</w:t>
      </w:r>
    </w:p>
    <w:p w14:paraId="7832C7BF" w14:textId="3E15F2DB" w:rsidR="00824277" w:rsidRPr="005921DF" w:rsidRDefault="00824277" w:rsidP="00860168">
      <w:pPr>
        <w:pStyle w:val="Heading1"/>
      </w:pPr>
      <w:bookmarkStart w:id="13" w:name="_Toc69629198"/>
      <w:bookmarkStart w:id="14" w:name="_Toc13827620"/>
      <w:bookmarkStart w:id="15" w:name="_Toc13829800"/>
      <w:r w:rsidRPr="005921DF">
        <w:t>4.</w:t>
      </w:r>
      <w:r w:rsidR="0064721D" w:rsidRPr="005921DF">
        <w:t xml:space="preserve"> </w:t>
      </w:r>
      <w:r w:rsidRPr="005921DF">
        <w:t>Complaints</w:t>
      </w:r>
      <w:bookmarkEnd w:id="13"/>
      <w:bookmarkEnd w:id="14"/>
      <w:bookmarkEnd w:id="15"/>
    </w:p>
    <w:p w14:paraId="6F0590CA" w14:textId="37D2F0BA" w:rsidR="00824277" w:rsidRPr="00645F59" w:rsidRDefault="00824277" w:rsidP="0064721D">
      <w:pPr>
        <w:pStyle w:val="NoSpacing"/>
        <w:spacing w:line="276" w:lineRule="auto"/>
        <w:jc w:val="both"/>
        <w:rPr>
          <w:rFonts w:ascii="Calibri" w:hAnsi="Calibri" w:cs="Calibri"/>
          <w:sz w:val="22"/>
          <w:szCs w:val="22"/>
        </w:rPr>
      </w:pPr>
      <w:r w:rsidRPr="00645F59">
        <w:rPr>
          <w:rFonts w:ascii="Calibri" w:hAnsi="Calibri" w:cs="Calibri"/>
          <w:sz w:val="22"/>
          <w:szCs w:val="22"/>
        </w:rPr>
        <w:t xml:space="preserve">Any person </w:t>
      </w:r>
      <w:r w:rsidR="00EF36A9" w:rsidRPr="00645F59">
        <w:rPr>
          <w:rFonts w:ascii="Calibri" w:hAnsi="Calibri" w:cs="Calibri"/>
          <w:sz w:val="22"/>
          <w:szCs w:val="22"/>
        </w:rPr>
        <w:t xml:space="preserve">or organisation </w:t>
      </w:r>
      <w:r w:rsidRPr="00645F59">
        <w:rPr>
          <w:rFonts w:ascii="Calibri" w:hAnsi="Calibri" w:cs="Calibri"/>
          <w:sz w:val="22"/>
          <w:szCs w:val="22"/>
        </w:rPr>
        <w:t>can make a Complaint regarding the conduct of a Member</w:t>
      </w:r>
      <w:r w:rsidR="003F3197" w:rsidRPr="00645F59">
        <w:rPr>
          <w:rFonts w:ascii="Calibri" w:hAnsi="Calibri" w:cs="Calibri"/>
          <w:sz w:val="22"/>
          <w:szCs w:val="22"/>
        </w:rPr>
        <w:t>. A</w:t>
      </w:r>
      <w:r w:rsidRPr="00645F59">
        <w:rPr>
          <w:rFonts w:ascii="Calibri" w:hAnsi="Calibri" w:cs="Calibri"/>
          <w:sz w:val="22"/>
          <w:szCs w:val="22"/>
        </w:rPr>
        <w:t xml:space="preserve">ll Complaints must be made in writing and </w:t>
      </w:r>
      <w:r w:rsidR="00BE60C0" w:rsidRPr="00645F59">
        <w:rPr>
          <w:rFonts w:ascii="Calibri" w:hAnsi="Calibri" w:cs="Calibri"/>
          <w:sz w:val="22"/>
          <w:szCs w:val="22"/>
        </w:rPr>
        <w:t>provide</w:t>
      </w:r>
      <w:r w:rsidRPr="00645F59">
        <w:rPr>
          <w:rFonts w:ascii="Calibri" w:hAnsi="Calibri" w:cs="Calibri"/>
          <w:sz w:val="22"/>
          <w:szCs w:val="22"/>
        </w:rPr>
        <w:t xml:space="preserve"> the specific details and nature of the Complain</w:t>
      </w:r>
      <w:r w:rsidR="003F3197" w:rsidRPr="00645F59">
        <w:rPr>
          <w:rFonts w:ascii="Calibri" w:hAnsi="Calibri" w:cs="Calibri"/>
          <w:sz w:val="22"/>
          <w:szCs w:val="22"/>
        </w:rPr>
        <w:t xml:space="preserve">t, addressed </w:t>
      </w:r>
      <w:r w:rsidRPr="00645F59">
        <w:rPr>
          <w:rFonts w:ascii="Calibri" w:hAnsi="Calibri" w:cs="Calibri"/>
          <w:sz w:val="22"/>
          <w:szCs w:val="22"/>
        </w:rPr>
        <w:t xml:space="preserve">to the </w:t>
      </w:r>
      <w:r w:rsidR="00F00B47" w:rsidRPr="00645F59">
        <w:rPr>
          <w:rFonts w:ascii="Calibri" w:hAnsi="Calibri" w:cs="Calibri"/>
          <w:sz w:val="22"/>
          <w:szCs w:val="22"/>
        </w:rPr>
        <w:t>Chief Executive</w:t>
      </w:r>
      <w:r w:rsidRPr="00645F59">
        <w:rPr>
          <w:rFonts w:ascii="Calibri" w:hAnsi="Calibri" w:cs="Calibri"/>
          <w:sz w:val="22"/>
          <w:szCs w:val="22"/>
        </w:rPr>
        <w:t xml:space="preserve"> at the registered office of IEMA.</w:t>
      </w:r>
      <w:r w:rsidR="003F3197" w:rsidRPr="00645F59">
        <w:rPr>
          <w:rFonts w:ascii="Calibri" w:hAnsi="Calibri" w:cs="Calibri"/>
          <w:sz w:val="22"/>
          <w:szCs w:val="22"/>
        </w:rPr>
        <w:t xml:space="preserve"> </w:t>
      </w:r>
      <w:r w:rsidRPr="00645F59">
        <w:rPr>
          <w:rFonts w:ascii="Calibri" w:hAnsi="Calibri" w:cs="Calibri"/>
          <w:sz w:val="22"/>
          <w:szCs w:val="22"/>
        </w:rPr>
        <w:t xml:space="preserve">IEMA may be the Complainant where a Member does not adhere to the </w:t>
      </w:r>
      <w:r w:rsidR="00EF36A9" w:rsidRPr="00645F59">
        <w:rPr>
          <w:rFonts w:ascii="Calibri" w:hAnsi="Calibri" w:cs="Calibri"/>
          <w:sz w:val="22"/>
          <w:szCs w:val="22"/>
        </w:rPr>
        <w:t xml:space="preserve">IEMA Code of </w:t>
      </w:r>
      <w:r w:rsidR="00015985" w:rsidRPr="00645F59">
        <w:rPr>
          <w:rFonts w:ascii="Calibri" w:hAnsi="Calibri" w:cs="Calibri"/>
          <w:sz w:val="22"/>
          <w:szCs w:val="22"/>
        </w:rPr>
        <w:t xml:space="preserve">Professional Conduct </w:t>
      </w:r>
      <w:r w:rsidR="00EF36A9" w:rsidRPr="00645F59">
        <w:rPr>
          <w:rFonts w:ascii="Calibri" w:hAnsi="Calibri" w:cs="Calibri"/>
          <w:sz w:val="22"/>
          <w:szCs w:val="22"/>
        </w:rPr>
        <w:t xml:space="preserve">or </w:t>
      </w:r>
      <w:r w:rsidRPr="00645F59">
        <w:rPr>
          <w:rFonts w:ascii="Calibri" w:hAnsi="Calibri" w:cs="Calibri"/>
          <w:sz w:val="22"/>
          <w:szCs w:val="22"/>
        </w:rPr>
        <w:t>requirements of Membership</w:t>
      </w:r>
      <w:r w:rsidR="00015985" w:rsidRPr="00645F59">
        <w:rPr>
          <w:rFonts w:ascii="Calibri" w:hAnsi="Calibri" w:cs="Calibri"/>
          <w:sz w:val="22"/>
          <w:szCs w:val="22"/>
        </w:rPr>
        <w:t>,</w:t>
      </w:r>
      <w:r w:rsidRPr="00645F59">
        <w:rPr>
          <w:rFonts w:ascii="Calibri" w:hAnsi="Calibri" w:cs="Calibri"/>
          <w:sz w:val="22"/>
          <w:szCs w:val="22"/>
        </w:rPr>
        <w:t xml:space="preserve"> or where IEMA is aware of </w:t>
      </w:r>
      <w:r w:rsidR="00EF36A9" w:rsidRPr="00645F59">
        <w:rPr>
          <w:rFonts w:ascii="Calibri" w:hAnsi="Calibri" w:cs="Calibri"/>
          <w:sz w:val="22"/>
          <w:szCs w:val="22"/>
        </w:rPr>
        <w:t xml:space="preserve">or has a reasonable suspicion of </w:t>
      </w:r>
      <w:r w:rsidRPr="00645F59">
        <w:rPr>
          <w:rFonts w:ascii="Calibri" w:hAnsi="Calibri" w:cs="Calibri"/>
          <w:sz w:val="22"/>
          <w:szCs w:val="22"/>
        </w:rPr>
        <w:t>improper conduct.</w:t>
      </w:r>
    </w:p>
    <w:p w14:paraId="43908553" w14:textId="43A993D6" w:rsidR="00824277" w:rsidRPr="005921DF" w:rsidRDefault="00824277" w:rsidP="00860168">
      <w:pPr>
        <w:pStyle w:val="Heading1"/>
      </w:pPr>
      <w:bookmarkStart w:id="16" w:name="_Toc69629199"/>
      <w:bookmarkStart w:id="17" w:name="_Toc13827621"/>
      <w:bookmarkStart w:id="18" w:name="_Toc13829801"/>
      <w:r w:rsidRPr="005921DF">
        <w:t>5.</w:t>
      </w:r>
      <w:r w:rsidR="0064721D" w:rsidRPr="005921DF">
        <w:t xml:space="preserve"> </w:t>
      </w:r>
      <w:r w:rsidRPr="005921DF">
        <w:t>Administration of Procedure</w:t>
      </w:r>
      <w:bookmarkEnd w:id="16"/>
      <w:bookmarkEnd w:id="17"/>
      <w:bookmarkEnd w:id="18"/>
    </w:p>
    <w:p w14:paraId="191020D0" w14:textId="497EC264" w:rsidR="001962B3" w:rsidRPr="001962B3" w:rsidRDefault="001962B3" w:rsidP="0064721D">
      <w:pPr>
        <w:spacing w:line="276" w:lineRule="auto"/>
        <w:jc w:val="both"/>
        <w:rPr>
          <w:rFonts w:ascii="Calibri" w:hAnsi="Calibri" w:cs="Calibri"/>
        </w:rPr>
      </w:pPr>
      <w:bookmarkStart w:id="19" w:name="_Hlk14343818"/>
      <w:r w:rsidRPr="005921DF">
        <w:rPr>
          <w:rFonts w:ascii="Calibri" w:hAnsi="Calibri" w:cs="Calibri"/>
          <w:sz w:val="22"/>
          <w:szCs w:val="22"/>
        </w:rPr>
        <w:t xml:space="preserve">An acknowledgement of receipt of the Complaint shall be sent to the Complainant within </w:t>
      </w:r>
      <w:r w:rsidR="005163C3">
        <w:rPr>
          <w:rFonts w:ascii="Calibri" w:hAnsi="Calibri" w:cs="Calibri"/>
          <w:sz w:val="22"/>
          <w:szCs w:val="22"/>
        </w:rPr>
        <w:t>seven</w:t>
      </w:r>
      <w:r w:rsidRPr="005921DF">
        <w:rPr>
          <w:rFonts w:ascii="Calibri" w:hAnsi="Calibri" w:cs="Calibri"/>
          <w:sz w:val="22"/>
          <w:szCs w:val="22"/>
        </w:rPr>
        <w:t xml:space="preserve"> days, together with a copy of</w:t>
      </w:r>
      <w:r w:rsidR="005163C3">
        <w:rPr>
          <w:rFonts w:ascii="Calibri" w:hAnsi="Calibri" w:cs="Calibri"/>
          <w:sz w:val="22"/>
          <w:szCs w:val="22"/>
        </w:rPr>
        <w:t xml:space="preserve"> the</w:t>
      </w:r>
      <w:r w:rsidRPr="005921DF">
        <w:rPr>
          <w:rFonts w:ascii="Calibri" w:hAnsi="Calibri" w:cs="Calibri"/>
          <w:sz w:val="22"/>
          <w:szCs w:val="22"/>
        </w:rPr>
        <w:t xml:space="preserve"> IEMA Disciplinary Procedure. The acknowledgement shall confirm that an investigation will be undertaken in accordance with the Disciplinary Procedure.</w:t>
      </w:r>
    </w:p>
    <w:p w14:paraId="65368633" w14:textId="77777777" w:rsidR="001962B3" w:rsidRDefault="001962B3" w:rsidP="0064721D">
      <w:pPr>
        <w:spacing w:line="276" w:lineRule="auto"/>
        <w:jc w:val="both"/>
        <w:rPr>
          <w:rFonts w:ascii="Calibri" w:hAnsi="Calibri" w:cs="Calibri"/>
        </w:rPr>
      </w:pPr>
    </w:p>
    <w:p w14:paraId="5671ED00" w14:textId="695EA844" w:rsidR="001B16B8" w:rsidRDefault="001962B3" w:rsidP="0064721D">
      <w:pPr>
        <w:spacing w:line="276" w:lineRule="auto"/>
        <w:jc w:val="both"/>
        <w:rPr>
          <w:rFonts w:ascii="Calibri" w:hAnsi="Calibri" w:cs="Calibri"/>
          <w:sz w:val="22"/>
          <w:szCs w:val="22"/>
        </w:rPr>
      </w:pPr>
      <w:r w:rsidRPr="005921DF">
        <w:rPr>
          <w:rFonts w:ascii="Calibri" w:hAnsi="Calibri" w:cs="Calibri"/>
          <w:sz w:val="22"/>
          <w:szCs w:val="22"/>
        </w:rPr>
        <w:t>On receipt of a Complaint</w:t>
      </w:r>
      <w:r w:rsidR="00B729A0">
        <w:rPr>
          <w:rFonts w:ascii="Calibri" w:hAnsi="Calibri" w:cs="Calibri"/>
          <w:sz w:val="22"/>
          <w:szCs w:val="22"/>
        </w:rPr>
        <w:t>,</w:t>
      </w:r>
      <w:r w:rsidRPr="005921DF">
        <w:rPr>
          <w:rFonts w:ascii="Calibri" w:hAnsi="Calibri" w:cs="Calibri"/>
          <w:sz w:val="22"/>
          <w:szCs w:val="22"/>
        </w:rPr>
        <w:t xml:space="preserve"> the Respondent shall be asked to make a written statement within </w:t>
      </w:r>
      <w:r w:rsidR="00B729A0">
        <w:rPr>
          <w:rFonts w:ascii="Calibri" w:hAnsi="Calibri" w:cs="Calibri"/>
          <w:sz w:val="22"/>
          <w:szCs w:val="22"/>
        </w:rPr>
        <w:t>three</w:t>
      </w:r>
      <w:r w:rsidRPr="005921DF">
        <w:rPr>
          <w:rFonts w:ascii="Calibri" w:hAnsi="Calibri" w:cs="Calibri"/>
          <w:sz w:val="22"/>
          <w:szCs w:val="22"/>
        </w:rPr>
        <w:t xml:space="preserve"> weeks and shall in addition be given the option to make a verbal statement to the Disciplinary Committee. </w:t>
      </w:r>
      <w:r w:rsidR="00557C4F" w:rsidRPr="00296122">
        <w:rPr>
          <w:rFonts w:ascii="Calibri" w:hAnsi="Calibri" w:cs="Calibri"/>
          <w:sz w:val="22"/>
          <w:szCs w:val="22"/>
        </w:rPr>
        <w:t>T</w:t>
      </w:r>
      <w:r w:rsidR="00275AF7" w:rsidRPr="00296122">
        <w:rPr>
          <w:rFonts w:ascii="Calibri" w:hAnsi="Calibri" w:cs="Calibri"/>
          <w:sz w:val="22"/>
          <w:szCs w:val="22"/>
        </w:rPr>
        <w:t xml:space="preserve">he </w:t>
      </w:r>
      <w:r w:rsidR="003D7C00" w:rsidRPr="00296122">
        <w:rPr>
          <w:rFonts w:ascii="Calibri" w:hAnsi="Calibri" w:cs="Calibri"/>
          <w:sz w:val="22"/>
          <w:szCs w:val="22"/>
        </w:rPr>
        <w:t xml:space="preserve">Respondent must submit a </w:t>
      </w:r>
      <w:r w:rsidRPr="00296122">
        <w:rPr>
          <w:rFonts w:ascii="Calibri" w:hAnsi="Calibri" w:cs="Calibri"/>
          <w:sz w:val="22"/>
          <w:szCs w:val="22"/>
        </w:rPr>
        <w:t xml:space="preserve">written notification </w:t>
      </w:r>
      <w:r w:rsidR="001B16B8" w:rsidRPr="00296122">
        <w:rPr>
          <w:rFonts w:ascii="Calibri" w:hAnsi="Calibri" w:cs="Calibri"/>
          <w:sz w:val="22"/>
          <w:szCs w:val="22"/>
        </w:rPr>
        <w:t xml:space="preserve">detailing </w:t>
      </w:r>
      <w:r w:rsidRPr="00296122">
        <w:rPr>
          <w:rFonts w:ascii="Calibri" w:hAnsi="Calibri" w:cs="Calibri"/>
          <w:sz w:val="22"/>
          <w:szCs w:val="22"/>
        </w:rPr>
        <w:t xml:space="preserve">that a </w:t>
      </w:r>
      <w:r w:rsidRPr="00296122">
        <w:rPr>
          <w:rFonts w:ascii="Calibri" w:hAnsi="Calibri" w:cs="Calibri"/>
          <w:sz w:val="22"/>
          <w:szCs w:val="22"/>
        </w:rPr>
        <w:lastRenderedPageBreak/>
        <w:t xml:space="preserve">verbal statement will be </w:t>
      </w:r>
      <w:r w:rsidR="0072662C" w:rsidRPr="00296122">
        <w:rPr>
          <w:rFonts w:ascii="Calibri" w:hAnsi="Calibri" w:cs="Calibri"/>
          <w:sz w:val="22"/>
          <w:szCs w:val="22"/>
        </w:rPr>
        <w:t>m</w:t>
      </w:r>
      <w:r w:rsidR="000234D9" w:rsidRPr="00296122">
        <w:rPr>
          <w:rFonts w:ascii="Calibri" w:hAnsi="Calibri" w:cs="Calibri"/>
          <w:sz w:val="22"/>
          <w:szCs w:val="22"/>
        </w:rPr>
        <w:t>ade</w:t>
      </w:r>
      <w:r w:rsidR="00557C4F" w:rsidRPr="00296122">
        <w:rPr>
          <w:rFonts w:ascii="Calibri" w:hAnsi="Calibri" w:cs="Calibri"/>
          <w:sz w:val="22"/>
          <w:szCs w:val="22"/>
        </w:rPr>
        <w:t xml:space="preserve"> at the hearing</w:t>
      </w:r>
      <w:r w:rsidR="00570520" w:rsidRPr="00296122">
        <w:rPr>
          <w:rFonts w:ascii="Calibri" w:hAnsi="Calibri" w:cs="Calibri"/>
          <w:sz w:val="22"/>
          <w:szCs w:val="22"/>
        </w:rPr>
        <w:t xml:space="preserve"> and</w:t>
      </w:r>
      <w:r w:rsidR="00557C4F" w:rsidRPr="00296122">
        <w:rPr>
          <w:rFonts w:ascii="Calibri" w:hAnsi="Calibri" w:cs="Calibri"/>
          <w:sz w:val="22"/>
          <w:szCs w:val="22"/>
        </w:rPr>
        <w:t xml:space="preserve"> </w:t>
      </w:r>
      <w:r w:rsidR="007831F3" w:rsidRPr="00296122">
        <w:rPr>
          <w:rFonts w:ascii="Calibri" w:hAnsi="Calibri" w:cs="Calibri"/>
          <w:sz w:val="22"/>
          <w:szCs w:val="22"/>
        </w:rPr>
        <w:t xml:space="preserve">the Disciplinary Committee will ask </w:t>
      </w:r>
      <w:r w:rsidR="009919BC" w:rsidRPr="00296122">
        <w:rPr>
          <w:rFonts w:ascii="Calibri" w:hAnsi="Calibri" w:cs="Calibri"/>
          <w:sz w:val="22"/>
          <w:szCs w:val="22"/>
        </w:rPr>
        <w:t xml:space="preserve">the respondent to make the statement </w:t>
      </w:r>
      <w:r w:rsidR="00C91DCD" w:rsidRPr="00296122">
        <w:rPr>
          <w:rFonts w:ascii="Calibri" w:hAnsi="Calibri" w:cs="Calibri"/>
          <w:sz w:val="22"/>
          <w:szCs w:val="22"/>
        </w:rPr>
        <w:t>in advance</w:t>
      </w:r>
      <w:r w:rsidR="0072662C" w:rsidRPr="00296122">
        <w:rPr>
          <w:rFonts w:ascii="Calibri" w:hAnsi="Calibri" w:cs="Calibri"/>
          <w:sz w:val="22"/>
          <w:szCs w:val="22"/>
        </w:rPr>
        <w:t>.</w:t>
      </w:r>
      <w:r w:rsidR="009919BC">
        <w:rPr>
          <w:rFonts w:ascii="Calibri" w:hAnsi="Calibri" w:cs="Calibri"/>
          <w:sz w:val="22"/>
          <w:szCs w:val="22"/>
        </w:rPr>
        <w:t xml:space="preserve"> </w:t>
      </w:r>
      <w:r w:rsidR="007831F3">
        <w:rPr>
          <w:rFonts w:ascii="Calibri" w:hAnsi="Calibri" w:cs="Calibri"/>
          <w:sz w:val="22"/>
          <w:szCs w:val="22"/>
        </w:rPr>
        <w:t xml:space="preserve"> </w:t>
      </w:r>
      <w:r w:rsidRPr="001B646D">
        <w:rPr>
          <w:rFonts w:ascii="Calibri" w:hAnsi="Calibri" w:cs="Calibri"/>
          <w:sz w:val="22"/>
          <w:szCs w:val="22"/>
        </w:rPr>
        <w:t xml:space="preserve"> </w:t>
      </w:r>
    </w:p>
    <w:p w14:paraId="445A7626" w14:textId="77777777" w:rsidR="005B71FD" w:rsidRDefault="005B71FD" w:rsidP="0064721D">
      <w:pPr>
        <w:spacing w:line="276" w:lineRule="auto"/>
        <w:jc w:val="both"/>
        <w:rPr>
          <w:rFonts w:ascii="Calibri" w:hAnsi="Calibri" w:cs="Calibri"/>
          <w:sz w:val="22"/>
          <w:szCs w:val="22"/>
        </w:rPr>
      </w:pPr>
    </w:p>
    <w:p w14:paraId="44F44B30" w14:textId="1EFB0B4D" w:rsidR="001962B3" w:rsidRPr="00516727" w:rsidRDefault="001962B3" w:rsidP="00516727">
      <w:pPr>
        <w:spacing w:line="276" w:lineRule="auto"/>
        <w:jc w:val="both"/>
        <w:rPr>
          <w:rFonts w:asciiTheme="minorHAnsi" w:hAnsiTheme="minorHAnsi" w:cstheme="minorHAnsi"/>
          <w:sz w:val="22"/>
          <w:szCs w:val="22"/>
        </w:rPr>
      </w:pPr>
      <w:r w:rsidRPr="00516727">
        <w:rPr>
          <w:rFonts w:asciiTheme="minorHAnsi" w:hAnsiTheme="minorHAnsi" w:cstheme="minorHAnsi"/>
          <w:sz w:val="22"/>
          <w:szCs w:val="22"/>
        </w:rPr>
        <w:t xml:space="preserve">The Respondent has the right to be heard by the Disciplinary Committee and must be </w:t>
      </w:r>
      <w:r w:rsidR="00DB40EE">
        <w:rPr>
          <w:rFonts w:asciiTheme="minorHAnsi" w:hAnsiTheme="minorHAnsi" w:cstheme="minorHAnsi"/>
          <w:sz w:val="22"/>
          <w:szCs w:val="22"/>
        </w:rPr>
        <w:t xml:space="preserve">given </w:t>
      </w:r>
      <w:r w:rsidRPr="00516727">
        <w:rPr>
          <w:rFonts w:asciiTheme="minorHAnsi" w:hAnsiTheme="minorHAnsi" w:cstheme="minorHAnsi"/>
          <w:sz w:val="22"/>
          <w:szCs w:val="22"/>
        </w:rPr>
        <w:t xml:space="preserve">fourteen days’ notice for the meeting of the Disciplinary Committee at which the Complaint will be considered. After the statement has been made and the Disciplinary Committee has considered all relevant materials, the Disciplinary Committee shall make a recommendation to the PSC. The Chairperson of the PSC shall then report in writing the recommendation to the Board at the next meeting and </w:t>
      </w:r>
      <w:r w:rsidR="006D25C1">
        <w:rPr>
          <w:rFonts w:asciiTheme="minorHAnsi" w:hAnsiTheme="minorHAnsi" w:cstheme="minorHAnsi"/>
          <w:sz w:val="22"/>
          <w:szCs w:val="22"/>
        </w:rPr>
        <w:t>t</w:t>
      </w:r>
      <w:r w:rsidRPr="00516727">
        <w:rPr>
          <w:rFonts w:asciiTheme="minorHAnsi" w:hAnsiTheme="minorHAnsi" w:cstheme="minorHAnsi"/>
          <w:sz w:val="22"/>
          <w:szCs w:val="22"/>
        </w:rPr>
        <w:t>he Board must either ratify the decision or request further information.</w:t>
      </w:r>
    </w:p>
    <w:p w14:paraId="313E7338" w14:textId="77777777" w:rsidR="005B71FD" w:rsidRPr="0064721D" w:rsidRDefault="005B71FD" w:rsidP="0064721D">
      <w:pPr>
        <w:spacing w:line="276" w:lineRule="auto"/>
        <w:jc w:val="both"/>
        <w:rPr>
          <w:rFonts w:ascii="Calibri" w:hAnsi="Calibri" w:cs="Calibri"/>
          <w:sz w:val="22"/>
          <w:szCs w:val="22"/>
        </w:rPr>
      </w:pPr>
    </w:p>
    <w:p w14:paraId="1D0555EB" w14:textId="0406B316" w:rsidR="001962B3" w:rsidRPr="0064721D" w:rsidRDefault="001962B3" w:rsidP="0064721D">
      <w:pPr>
        <w:spacing w:line="276" w:lineRule="auto"/>
        <w:jc w:val="both"/>
        <w:rPr>
          <w:rFonts w:ascii="Calibri" w:hAnsi="Calibri" w:cs="Calibri"/>
          <w:sz w:val="22"/>
          <w:szCs w:val="22"/>
        </w:rPr>
      </w:pPr>
      <w:r w:rsidRPr="0064721D">
        <w:rPr>
          <w:rFonts w:ascii="Calibri" w:hAnsi="Calibri" w:cs="Calibri"/>
          <w:sz w:val="22"/>
          <w:szCs w:val="22"/>
        </w:rPr>
        <w:t>Once ratified the decision will be sent to the Respondent within fourteen days</w:t>
      </w:r>
      <w:r w:rsidR="00D96980">
        <w:rPr>
          <w:rFonts w:ascii="Calibri" w:hAnsi="Calibri" w:cs="Calibri"/>
          <w:sz w:val="22"/>
          <w:szCs w:val="22"/>
        </w:rPr>
        <w:t>. The Respondent</w:t>
      </w:r>
      <w:r w:rsidR="005A0B54">
        <w:rPr>
          <w:rFonts w:ascii="Calibri" w:hAnsi="Calibri" w:cs="Calibri"/>
          <w:sz w:val="22"/>
          <w:szCs w:val="22"/>
        </w:rPr>
        <w:t xml:space="preserve"> can</w:t>
      </w:r>
      <w:r w:rsidRPr="0064721D">
        <w:rPr>
          <w:rFonts w:ascii="Calibri" w:hAnsi="Calibri" w:cs="Calibri"/>
          <w:sz w:val="22"/>
          <w:szCs w:val="22"/>
        </w:rPr>
        <w:t xml:space="preserve"> request a final hearing from the Board</w:t>
      </w:r>
      <w:r w:rsidR="005A0B54">
        <w:rPr>
          <w:rFonts w:ascii="Calibri" w:hAnsi="Calibri" w:cs="Calibri"/>
          <w:sz w:val="22"/>
          <w:szCs w:val="22"/>
        </w:rPr>
        <w:t xml:space="preserve"> </w:t>
      </w:r>
      <w:r w:rsidR="005A0B54" w:rsidRPr="0064721D">
        <w:rPr>
          <w:rFonts w:ascii="Calibri" w:hAnsi="Calibri" w:cs="Calibri"/>
          <w:sz w:val="22"/>
          <w:szCs w:val="22"/>
        </w:rPr>
        <w:t>within seven days of receipt of the decision</w:t>
      </w:r>
      <w:r w:rsidRPr="0064721D">
        <w:rPr>
          <w:rFonts w:ascii="Calibri" w:hAnsi="Calibri" w:cs="Calibri"/>
          <w:sz w:val="22"/>
          <w:szCs w:val="22"/>
        </w:rPr>
        <w:t xml:space="preserve">. </w:t>
      </w:r>
      <w:proofErr w:type="gramStart"/>
      <w:r w:rsidRPr="0064721D">
        <w:rPr>
          <w:rFonts w:ascii="Calibri" w:hAnsi="Calibri" w:cs="Calibri"/>
          <w:sz w:val="22"/>
          <w:szCs w:val="22"/>
        </w:rPr>
        <w:t>In the event that</w:t>
      </w:r>
      <w:proofErr w:type="gramEnd"/>
      <w:r w:rsidRPr="0064721D">
        <w:rPr>
          <w:rFonts w:ascii="Calibri" w:hAnsi="Calibri" w:cs="Calibri"/>
          <w:sz w:val="22"/>
          <w:szCs w:val="22"/>
        </w:rPr>
        <w:t xml:space="preserve"> a final hearing is requested, the Respondent shall be asked to make a verbal statement regarding the Complaint to the Board at the next meeting whereby </w:t>
      </w:r>
      <w:r w:rsidR="00630919">
        <w:rPr>
          <w:rFonts w:ascii="Calibri" w:hAnsi="Calibri" w:cs="Calibri"/>
          <w:sz w:val="22"/>
          <w:szCs w:val="22"/>
        </w:rPr>
        <w:t>t</w:t>
      </w:r>
      <w:r w:rsidRPr="0064721D">
        <w:rPr>
          <w:rFonts w:ascii="Calibri" w:hAnsi="Calibri" w:cs="Calibri"/>
          <w:sz w:val="22"/>
          <w:szCs w:val="22"/>
        </w:rPr>
        <w:t>he Board will then either uphold or overturn the original decision</w:t>
      </w:r>
      <w:r w:rsidR="00630919">
        <w:rPr>
          <w:rFonts w:ascii="Calibri" w:hAnsi="Calibri" w:cs="Calibri"/>
          <w:sz w:val="22"/>
          <w:szCs w:val="22"/>
        </w:rPr>
        <w:t>. T</w:t>
      </w:r>
      <w:r w:rsidRPr="0064721D">
        <w:rPr>
          <w:rFonts w:ascii="Calibri" w:hAnsi="Calibri" w:cs="Calibri"/>
          <w:sz w:val="22"/>
          <w:szCs w:val="22"/>
        </w:rPr>
        <w:t xml:space="preserve">he decision of the Board is final. The notification of the decision will be sent to the Complainant and the Respondent within seven days and the decision will be recorded on the individual’s membership record on the IEMA database. </w:t>
      </w:r>
      <w:proofErr w:type="gramStart"/>
      <w:r w:rsidRPr="0064721D">
        <w:rPr>
          <w:rFonts w:ascii="Calibri" w:hAnsi="Calibri" w:cs="Calibri"/>
          <w:sz w:val="22"/>
          <w:szCs w:val="22"/>
        </w:rPr>
        <w:t>In the event that</w:t>
      </w:r>
      <w:proofErr w:type="gramEnd"/>
      <w:r w:rsidRPr="0064721D">
        <w:rPr>
          <w:rFonts w:ascii="Calibri" w:hAnsi="Calibri" w:cs="Calibri"/>
          <w:sz w:val="22"/>
          <w:szCs w:val="22"/>
        </w:rPr>
        <w:t xml:space="preserve"> a Complaint is upheld, IEMA shall have the right to recover its reasonable administrative costs from the Respondent.</w:t>
      </w:r>
    </w:p>
    <w:p w14:paraId="206DD072" w14:textId="5C82980D" w:rsidR="00824277" w:rsidRPr="001962B3" w:rsidRDefault="00824277" w:rsidP="005B71FD">
      <w:pPr>
        <w:spacing w:line="23" w:lineRule="atLeast"/>
        <w:rPr>
          <w:rFonts w:ascii="Calibri" w:hAnsi="Calibri" w:cs="Calibri"/>
          <w:strike/>
          <w:sz w:val="22"/>
          <w:szCs w:val="22"/>
        </w:rPr>
      </w:pPr>
    </w:p>
    <w:p w14:paraId="2FE25FC9" w14:textId="61788584" w:rsidR="00824277" w:rsidRPr="005921DF" w:rsidRDefault="00824277" w:rsidP="00860168">
      <w:pPr>
        <w:pStyle w:val="Heading1"/>
      </w:pPr>
      <w:bookmarkStart w:id="20" w:name="_Toc69629200"/>
      <w:bookmarkStart w:id="21" w:name="_Toc13827622"/>
      <w:bookmarkStart w:id="22" w:name="_Toc13829802"/>
      <w:bookmarkEnd w:id="19"/>
      <w:r w:rsidRPr="005921DF">
        <w:t>6.</w:t>
      </w:r>
      <w:r w:rsidR="00630919" w:rsidRPr="005921DF">
        <w:t xml:space="preserve"> </w:t>
      </w:r>
      <w:r w:rsidRPr="005921DF">
        <w:t>Procedure for the Disciplinary Hearing</w:t>
      </w:r>
      <w:bookmarkEnd w:id="20"/>
      <w:bookmarkEnd w:id="21"/>
      <w:bookmarkEnd w:id="22"/>
    </w:p>
    <w:p w14:paraId="42B53775" w14:textId="71A293E9" w:rsidR="00216D5A" w:rsidRDefault="00216D5A" w:rsidP="005A0B54">
      <w:pPr>
        <w:spacing w:line="360" w:lineRule="auto"/>
        <w:ind w:left="720" w:hanging="720"/>
        <w:jc w:val="both"/>
        <w:rPr>
          <w:rFonts w:ascii="Calibri" w:hAnsi="Calibri" w:cs="Calibri"/>
          <w:sz w:val="22"/>
          <w:szCs w:val="22"/>
        </w:rPr>
      </w:pPr>
      <w:r>
        <w:rPr>
          <w:rFonts w:ascii="Calibri" w:hAnsi="Calibri" w:cs="Calibri"/>
          <w:sz w:val="22"/>
          <w:szCs w:val="22"/>
        </w:rPr>
        <w:t>The disciplinary hearing is as detailed below;</w:t>
      </w:r>
    </w:p>
    <w:p w14:paraId="1A81689B" w14:textId="72331660" w:rsidR="00824277" w:rsidRPr="00216D5A" w:rsidRDefault="00824277" w:rsidP="005A0B54">
      <w:pPr>
        <w:numPr>
          <w:ilvl w:val="0"/>
          <w:numId w:val="10"/>
        </w:numPr>
        <w:spacing w:line="276" w:lineRule="auto"/>
        <w:jc w:val="both"/>
        <w:rPr>
          <w:rFonts w:ascii="Calibri" w:hAnsi="Calibri" w:cs="Calibri"/>
          <w:sz w:val="22"/>
          <w:szCs w:val="22"/>
        </w:rPr>
      </w:pPr>
      <w:r w:rsidRPr="00216D5A">
        <w:rPr>
          <w:rFonts w:ascii="Calibri" w:hAnsi="Calibri" w:cs="Calibri"/>
          <w:sz w:val="22"/>
          <w:szCs w:val="22"/>
        </w:rPr>
        <w:t xml:space="preserve">The Chairperson of the </w:t>
      </w:r>
      <w:r w:rsidR="00053ADD" w:rsidRPr="00216D5A">
        <w:rPr>
          <w:rFonts w:ascii="Calibri" w:hAnsi="Calibri" w:cs="Calibri"/>
          <w:sz w:val="22"/>
          <w:szCs w:val="22"/>
        </w:rPr>
        <w:t xml:space="preserve">Disciplinary Committee </w:t>
      </w:r>
      <w:r w:rsidRPr="00216D5A">
        <w:rPr>
          <w:rFonts w:ascii="Calibri" w:hAnsi="Calibri" w:cs="Calibri"/>
          <w:sz w:val="22"/>
          <w:szCs w:val="22"/>
        </w:rPr>
        <w:t xml:space="preserve">must ensure that the </w:t>
      </w:r>
      <w:r w:rsidR="00FF133D" w:rsidRPr="00216D5A">
        <w:rPr>
          <w:rFonts w:ascii="Calibri" w:hAnsi="Calibri" w:cs="Calibri"/>
          <w:sz w:val="22"/>
          <w:szCs w:val="22"/>
        </w:rPr>
        <w:t xml:space="preserve">meeting </w:t>
      </w:r>
      <w:r w:rsidRPr="00216D5A">
        <w:rPr>
          <w:rFonts w:ascii="Calibri" w:hAnsi="Calibri" w:cs="Calibri"/>
          <w:sz w:val="22"/>
          <w:szCs w:val="22"/>
        </w:rPr>
        <w:t>is quorate.</w:t>
      </w:r>
    </w:p>
    <w:p w14:paraId="7196B9D4" w14:textId="0B23A430" w:rsidR="00824277" w:rsidRPr="005921DF" w:rsidRDefault="00824277" w:rsidP="005A0B54">
      <w:pPr>
        <w:numPr>
          <w:ilvl w:val="0"/>
          <w:numId w:val="10"/>
        </w:numPr>
        <w:spacing w:line="276" w:lineRule="auto"/>
        <w:jc w:val="both"/>
        <w:rPr>
          <w:rFonts w:ascii="Calibri" w:hAnsi="Calibri" w:cs="Calibri"/>
          <w:sz w:val="22"/>
          <w:szCs w:val="22"/>
        </w:rPr>
      </w:pPr>
      <w:r w:rsidRPr="005921DF">
        <w:rPr>
          <w:rFonts w:ascii="Calibri" w:hAnsi="Calibri" w:cs="Calibri"/>
          <w:sz w:val="22"/>
          <w:szCs w:val="22"/>
        </w:rPr>
        <w:t xml:space="preserve">The Chairperson must name the </w:t>
      </w:r>
      <w:r w:rsidR="00FF133D" w:rsidRPr="005921DF">
        <w:rPr>
          <w:rFonts w:ascii="Calibri" w:hAnsi="Calibri" w:cs="Calibri"/>
          <w:sz w:val="22"/>
          <w:szCs w:val="22"/>
        </w:rPr>
        <w:t xml:space="preserve">Respondent </w:t>
      </w:r>
      <w:r w:rsidRPr="005921DF">
        <w:rPr>
          <w:rFonts w:ascii="Calibri" w:hAnsi="Calibri" w:cs="Calibri"/>
          <w:sz w:val="22"/>
          <w:szCs w:val="22"/>
        </w:rPr>
        <w:t>and ask Disciplinary Committee Members to declare any Conflict of Interest.</w:t>
      </w:r>
    </w:p>
    <w:p w14:paraId="3E63EAB5" w14:textId="715E6ECC" w:rsidR="00824277" w:rsidRPr="005921DF" w:rsidRDefault="00824277" w:rsidP="005A0B54">
      <w:pPr>
        <w:numPr>
          <w:ilvl w:val="0"/>
          <w:numId w:val="10"/>
        </w:numPr>
        <w:spacing w:line="276" w:lineRule="auto"/>
        <w:jc w:val="both"/>
        <w:rPr>
          <w:rFonts w:ascii="Calibri" w:hAnsi="Calibri" w:cs="Calibri"/>
          <w:sz w:val="22"/>
          <w:szCs w:val="22"/>
        </w:rPr>
      </w:pPr>
      <w:r w:rsidRPr="005921DF">
        <w:rPr>
          <w:rFonts w:ascii="Calibri" w:hAnsi="Calibri" w:cs="Calibri"/>
          <w:sz w:val="22"/>
          <w:szCs w:val="22"/>
        </w:rPr>
        <w:t xml:space="preserve">The Chairperson of the </w:t>
      </w:r>
      <w:r w:rsidR="00053ADD" w:rsidRPr="005921DF">
        <w:rPr>
          <w:rFonts w:ascii="Calibri" w:hAnsi="Calibri" w:cs="Calibri"/>
          <w:sz w:val="22"/>
          <w:szCs w:val="22"/>
        </w:rPr>
        <w:t xml:space="preserve">Disciplinary Committee </w:t>
      </w:r>
      <w:r w:rsidRPr="005921DF">
        <w:rPr>
          <w:rFonts w:ascii="Calibri" w:hAnsi="Calibri" w:cs="Calibri"/>
          <w:sz w:val="22"/>
          <w:szCs w:val="22"/>
        </w:rPr>
        <w:t>must ensure that the exact nature of the Complaint is presented in a fair and appropriate manner to the Committee.</w:t>
      </w:r>
    </w:p>
    <w:p w14:paraId="1A3002CA" w14:textId="4ECD6C23" w:rsidR="00824277" w:rsidRPr="005921DF" w:rsidRDefault="00824277" w:rsidP="005A0B54">
      <w:pPr>
        <w:numPr>
          <w:ilvl w:val="0"/>
          <w:numId w:val="10"/>
        </w:numPr>
        <w:spacing w:line="276" w:lineRule="auto"/>
        <w:jc w:val="both"/>
        <w:rPr>
          <w:rFonts w:ascii="Calibri" w:hAnsi="Calibri" w:cs="Calibri"/>
          <w:sz w:val="22"/>
          <w:szCs w:val="22"/>
        </w:rPr>
      </w:pPr>
      <w:r w:rsidRPr="005921DF">
        <w:rPr>
          <w:rFonts w:ascii="Calibri" w:hAnsi="Calibri" w:cs="Calibri"/>
          <w:sz w:val="22"/>
          <w:szCs w:val="22"/>
        </w:rPr>
        <w:t xml:space="preserve">The Chairperson of the </w:t>
      </w:r>
      <w:r w:rsidR="001A72E1" w:rsidRPr="005921DF">
        <w:rPr>
          <w:rFonts w:ascii="Calibri" w:hAnsi="Calibri" w:cs="Calibri"/>
          <w:sz w:val="22"/>
          <w:szCs w:val="22"/>
        </w:rPr>
        <w:t xml:space="preserve">Disciplinary Committee </w:t>
      </w:r>
      <w:r w:rsidRPr="005921DF">
        <w:rPr>
          <w:rFonts w:ascii="Calibri" w:hAnsi="Calibri" w:cs="Calibri"/>
          <w:sz w:val="22"/>
          <w:szCs w:val="22"/>
        </w:rPr>
        <w:t>must ensure that all information relevant to the Complaint is presented to the Committee, and as a minimum must include:</w:t>
      </w:r>
    </w:p>
    <w:p w14:paraId="3EE7BB7A" w14:textId="77777777" w:rsidR="00253FAB" w:rsidRPr="005921DF" w:rsidRDefault="00EC6817" w:rsidP="005A0B54">
      <w:pPr>
        <w:numPr>
          <w:ilvl w:val="0"/>
          <w:numId w:val="5"/>
        </w:numPr>
        <w:spacing w:line="276" w:lineRule="auto"/>
        <w:jc w:val="both"/>
        <w:rPr>
          <w:rFonts w:ascii="Calibri" w:hAnsi="Calibri" w:cs="Calibri"/>
          <w:sz w:val="22"/>
          <w:szCs w:val="22"/>
        </w:rPr>
      </w:pPr>
      <w:r w:rsidRPr="005921DF">
        <w:rPr>
          <w:rFonts w:ascii="Calibri" w:hAnsi="Calibri" w:cs="Calibri"/>
          <w:sz w:val="22"/>
          <w:szCs w:val="22"/>
        </w:rPr>
        <w:t>T</w:t>
      </w:r>
      <w:r w:rsidR="00824277" w:rsidRPr="005921DF">
        <w:rPr>
          <w:rFonts w:ascii="Calibri" w:hAnsi="Calibri" w:cs="Calibri"/>
          <w:sz w:val="22"/>
          <w:szCs w:val="22"/>
        </w:rPr>
        <w:t xml:space="preserve">he original letter of Complaint or reason for the disciplinary hearing; </w:t>
      </w:r>
    </w:p>
    <w:p w14:paraId="5B1004B8" w14:textId="77777777" w:rsidR="00253FAB" w:rsidRPr="005921DF" w:rsidRDefault="00EC6817" w:rsidP="005A0B54">
      <w:pPr>
        <w:numPr>
          <w:ilvl w:val="0"/>
          <w:numId w:val="5"/>
        </w:numPr>
        <w:spacing w:line="276" w:lineRule="auto"/>
        <w:jc w:val="both"/>
        <w:rPr>
          <w:rFonts w:ascii="Calibri" w:hAnsi="Calibri" w:cs="Calibri"/>
          <w:sz w:val="22"/>
          <w:szCs w:val="22"/>
        </w:rPr>
      </w:pPr>
      <w:r w:rsidRPr="005921DF">
        <w:rPr>
          <w:rFonts w:ascii="Calibri" w:hAnsi="Calibri" w:cs="Calibri"/>
          <w:sz w:val="22"/>
          <w:szCs w:val="22"/>
        </w:rPr>
        <w:t>A</w:t>
      </w:r>
      <w:r w:rsidR="00BE60C0" w:rsidRPr="005921DF">
        <w:rPr>
          <w:rFonts w:ascii="Calibri" w:hAnsi="Calibri" w:cs="Calibri"/>
          <w:sz w:val="22"/>
          <w:szCs w:val="22"/>
        </w:rPr>
        <w:t>ny</w:t>
      </w:r>
      <w:r w:rsidR="00824277" w:rsidRPr="005921DF">
        <w:rPr>
          <w:rFonts w:ascii="Calibri" w:hAnsi="Calibri" w:cs="Calibri"/>
          <w:sz w:val="22"/>
          <w:szCs w:val="22"/>
        </w:rPr>
        <w:t xml:space="preserve"> written statement made by the</w:t>
      </w:r>
      <w:r w:rsidR="002402EE" w:rsidRPr="005921DF">
        <w:rPr>
          <w:rFonts w:ascii="Calibri" w:hAnsi="Calibri" w:cs="Calibri"/>
          <w:sz w:val="22"/>
          <w:szCs w:val="22"/>
        </w:rPr>
        <w:t xml:space="preserve"> </w:t>
      </w:r>
      <w:r w:rsidR="00FF133D" w:rsidRPr="005921DF">
        <w:rPr>
          <w:rFonts w:ascii="Calibri" w:hAnsi="Calibri" w:cs="Calibri"/>
          <w:sz w:val="22"/>
          <w:szCs w:val="22"/>
        </w:rPr>
        <w:t>Respondent</w:t>
      </w:r>
      <w:r w:rsidR="00824277" w:rsidRPr="005921DF">
        <w:rPr>
          <w:rFonts w:ascii="Calibri" w:hAnsi="Calibri" w:cs="Calibri"/>
          <w:sz w:val="22"/>
          <w:szCs w:val="22"/>
        </w:rPr>
        <w:t>;</w:t>
      </w:r>
    </w:p>
    <w:p w14:paraId="1091F90A" w14:textId="77777777" w:rsidR="00253FAB" w:rsidRPr="005921DF" w:rsidRDefault="00824277" w:rsidP="005A0B54">
      <w:pPr>
        <w:numPr>
          <w:ilvl w:val="0"/>
          <w:numId w:val="5"/>
        </w:numPr>
        <w:spacing w:line="276" w:lineRule="auto"/>
        <w:jc w:val="both"/>
        <w:rPr>
          <w:rFonts w:ascii="Calibri" w:hAnsi="Calibri" w:cs="Calibri"/>
          <w:sz w:val="22"/>
          <w:szCs w:val="22"/>
        </w:rPr>
      </w:pPr>
      <w:r w:rsidRPr="005921DF">
        <w:rPr>
          <w:rFonts w:ascii="Calibri" w:hAnsi="Calibri" w:cs="Calibri"/>
          <w:sz w:val="22"/>
          <w:szCs w:val="22"/>
        </w:rPr>
        <w:t>IEMA Membership level;</w:t>
      </w:r>
    </w:p>
    <w:p w14:paraId="4B0BA137" w14:textId="4E3CE4C6" w:rsidR="00253FAB" w:rsidRPr="005921DF" w:rsidRDefault="00824277" w:rsidP="005A0B54">
      <w:pPr>
        <w:numPr>
          <w:ilvl w:val="0"/>
          <w:numId w:val="5"/>
        </w:numPr>
        <w:spacing w:line="276" w:lineRule="auto"/>
        <w:jc w:val="both"/>
        <w:rPr>
          <w:rFonts w:ascii="Calibri" w:hAnsi="Calibri" w:cs="Calibri"/>
          <w:sz w:val="22"/>
          <w:szCs w:val="22"/>
        </w:rPr>
      </w:pPr>
      <w:r w:rsidRPr="005921DF">
        <w:rPr>
          <w:rFonts w:ascii="Calibri" w:hAnsi="Calibri" w:cs="Calibri"/>
          <w:sz w:val="22"/>
          <w:szCs w:val="22"/>
        </w:rPr>
        <w:t xml:space="preserve">Copy of the </w:t>
      </w:r>
      <w:r w:rsidR="00F00B47" w:rsidRPr="005921DF">
        <w:rPr>
          <w:rFonts w:ascii="Calibri" w:hAnsi="Calibri" w:cs="Calibri"/>
          <w:sz w:val="22"/>
          <w:szCs w:val="22"/>
        </w:rPr>
        <w:t xml:space="preserve">IEMA </w:t>
      </w:r>
      <w:r w:rsidRPr="005921DF">
        <w:rPr>
          <w:rFonts w:ascii="Calibri" w:hAnsi="Calibri" w:cs="Calibri"/>
          <w:sz w:val="22"/>
          <w:szCs w:val="22"/>
        </w:rPr>
        <w:t xml:space="preserve">Code </w:t>
      </w:r>
      <w:r w:rsidR="00253FAB" w:rsidRPr="005921DF">
        <w:rPr>
          <w:rFonts w:ascii="Calibri" w:hAnsi="Calibri" w:cs="Calibri"/>
          <w:sz w:val="22"/>
          <w:szCs w:val="22"/>
        </w:rPr>
        <w:t>of Professional Conduct</w:t>
      </w:r>
      <w:r w:rsidRPr="005921DF">
        <w:rPr>
          <w:rFonts w:ascii="Calibri" w:hAnsi="Calibri" w:cs="Calibri"/>
          <w:sz w:val="22"/>
          <w:szCs w:val="22"/>
        </w:rPr>
        <w:t xml:space="preserve">; </w:t>
      </w:r>
    </w:p>
    <w:p w14:paraId="183497BF" w14:textId="77777777" w:rsidR="00253FAB" w:rsidRPr="005921DF" w:rsidRDefault="00824277" w:rsidP="005B71FD">
      <w:pPr>
        <w:numPr>
          <w:ilvl w:val="0"/>
          <w:numId w:val="5"/>
        </w:numPr>
        <w:spacing w:line="276" w:lineRule="auto"/>
        <w:rPr>
          <w:rFonts w:ascii="Calibri" w:hAnsi="Calibri" w:cs="Calibri"/>
          <w:sz w:val="22"/>
          <w:szCs w:val="22"/>
        </w:rPr>
      </w:pPr>
      <w:r w:rsidRPr="005921DF">
        <w:rPr>
          <w:rFonts w:ascii="Calibri" w:hAnsi="Calibri" w:cs="Calibri"/>
          <w:sz w:val="22"/>
          <w:szCs w:val="22"/>
        </w:rPr>
        <w:t>Copy of Continuing Professional Development Submission (where</w:t>
      </w:r>
      <w:r w:rsidR="00EC6817" w:rsidRPr="005921DF">
        <w:rPr>
          <w:rFonts w:ascii="Calibri" w:hAnsi="Calibri" w:cs="Calibri"/>
          <w:sz w:val="22"/>
          <w:szCs w:val="22"/>
        </w:rPr>
        <w:t xml:space="preserve"> </w:t>
      </w:r>
      <w:r w:rsidRPr="005921DF">
        <w:rPr>
          <w:rFonts w:ascii="Calibri" w:hAnsi="Calibri" w:cs="Calibri"/>
          <w:sz w:val="22"/>
          <w:szCs w:val="22"/>
        </w:rPr>
        <w:t>available)</w:t>
      </w:r>
      <w:r w:rsidR="00F00B47" w:rsidRPr="005921DF">
        <w:rPr>
          <w:rFonts w:ascii="Calibri" w:hAnsi="Calibri" w:cs="Calibri"/>
          <w:sz w:val="22"/>
          <w:szCs w:val="22"/>
        </w:rPr>
        <w:t>; and</w:t>
      </w:r>
    </w:p>
    <w:p w14:paraId="1864917F" w14:textId="41C238BA" w:rsidR="00EC6817" w:rsidRDefault="00FF133D" w:rsidP="005B71FD">
      <w:pPr>
        <w:numPr>
          <w:ilvl w:val="0"/>
          <w:numId w:val="5"/>
        </w:numPr>
        <w:spacing w:line="276" w:lineRule="auto"/>
        <w:rPr>
          <w:rFonts w:ascii="Calibri" w:hAnsi="Calibri" w:cs="Calibri"/>
          <w:sz w:val="22"/>
          <w:szCs w:val="22"/>
        </w:rPr>
      </w:pPr>
      <w:r w:rsidRPr="005921DF">
        <w:rPr>
          <w:rFonts w:ascii="Calibri" w:hAnsi="Calibri" w:cs="Calibri"/>
          <w:sz w:val="22"/>
          <w:szCs w:val="22"/>
        </w:rPr>
        <w:t xml:space="preserve">Any </w:t>
      </w:r>
      <w:r w:rsidR="00824277" w:rsidRPr="005921DF">
        <w:rPr>
          <w:rFonts w:ascii="Calibri" w:hAnsi="Calibri" w:cs="Calibri"/>
          <w:sz w:val="22"/>
          <w:szCs w:val="22"/>
        </w:rPr>
        <w:t>verbal state</w:t>
      </w:r>
      <w:r w:rsidR="00FE66D8" w:rsidRPr="005921DF">
        <w:rPr>
          <w:rFonts w:ascii="Calibri" w:hAnsi="Calibri" w:cs="Calibri"/>
          <w:sz w:val="22"/>
          <w:szCs w:val="22"/>
        </w:rPr>
        <w:t xml:space="preserve">ment (where so requested by the </w:t>
      </w:r>
      <w:r w:rsidRPr="005921DF">
        <w:rPr>
          <w:rFonts w:ascii="Calibri" w:hAnsi="Calibri" w:cs="Calibri"/>
          <w:sz w:val="22"/>
          <w:szCs w:val="22"/>
        </w:rPr>
        <w:t>Respondent</w:t>
      </w:r>
      <w:r w:rsidR="00824277" w:rsidRPr="005921DF">
        <w:rPr>
          <w:rFonts w:ascii="Calibri" w:hAnsi="Calibri" w:cs="Calibri"/>
          <w:sz w:val="22"/>
          <w:szCs w:val="22"/>
        </w:rPr>
        <w:t>)</w:t>
      </w:r>
    </w:p>
    <w:p w14:paraId="53071408" w14:textId="77777777" w:rsidR="00AD6D87" w:rsidRPr="006B703F" w:rsidRDefault="00AD6D87" w:rsidP="00AD6D87">
      <w:pPr>
        <w:spacing w:line="276" w:lineRule="auto"/>
        <w:ind w:left="1440"/>
        <w:rPr>
          <w:rFonts w:ascii="Calibri" w:hAnsi="Calibri" w:cs="Calibri"/>
          <w:sz w:val="22"/>
          <w:szCs w:val="22"/>
        </w:rPr>
      </w:pPr>
    </w:p>
    <w:p w14:paraId="652E6B9C" w14:textId="0016DE56" w:rsidR="00824277" w:rsidRPr="005921DF" w:rsidRDefault="00824277" w:rsidP="005B71FD">
      <w:pPr>
        <w:numPr>
          <w:ilvl w:val="0"/>
          <w:numId w:val="12"/>
        </w:numPr>
        <w:spacing w:line="276" w:lineRule="auto"/>
        <w:rPr>
          <w:rFonts w:ascii="Calibri" w:hAnsi="Calibri" w:cs="Calibri"/>
          <w:sz w:val="22"/>
          <w:szCs w:val="22"/>
        </w:rPr>
      </w:pPr>
      <w:r w:rsidRPr="005921DF">
        <w:rPr>
          <w:rFonts w:ascii="Calibri" w:hAnsi="Calibri" w:cs="Calibri"/>
          <w:sz w:val="22"/>
          <w:szCs w:val="22"/>
        </w:rPr>
        <w:t xml:space="preserve">The Chairperson </w:t>
      </w:r>
      <w:r w:rsidR="001A72E1" w:rsidRPr="005921DF">
        <w:rPr>
          <w:rFonts w:ascii="Calibri" w:hAnsi="Calibri" w:cs="Calibri"/>
          <w:sz w:val="22"/>
          <w:szCs w:val="22"/>
        </w:rPr>
        <w:t xml:space="preserve">of the Disciplinary Committee </w:t>
      </w:r>
      <w:r w:rsidRPr="005921DF">
        <w:rPr>
          <w:rFonts w:ascii="Calibri" w:hAnsi="Calibri" w:cs="Calibri"/>
          <w:sz w:val="22"/>
          <w:szCs w:val="22"/>
        </w:rPr>
        <w:t xml:space="preserve">will make the </w:t>
      </w:r>
      <w:r w:rsidR="001A72E1" w:rsidRPr="005921DF">
        <w:rPr>
          <w:rFonts w:ascii="Calibri" w:hAnsi="Calibri" w:cs="Calibri"/>
          <w:sz w:val="22"/>
          <w:szCs w:val="22"/>
        </w:rPr>
        <w:t xml:space="preserve">Disciplinary Committee </w:t>
      </w:r>
      <w:r w:rsidRPr="005921DF">
        <w:rPr>
          <w:rFonts w:ascii="Calibri" w:hAnsi="Calibri" w:cs="Calibri"/>
          <w:sz w:val="22"/>
          <w:szCs w:val="22"/>
        </w:rPr>
        <w:t xml:space="preserve">aware of any mitigating circumstances that the </w:t>
      </w:r>
      <w:r w:rsidR="00D05454" w:rsidRPr="005921DF">
        <w:rPr>
          <w:rFonts w:ascii="Calibri" w:hAnsi="Calibri" w:cs="Calibri"/>
          <w:sz w:val="22"/>
          <w:szCs w:val="22"/>
        </w:rPr>
        <w:t xml:space="preserve">Respondent wishes to </w:t>
      </w:r>
      <w:r w:rsidRPr="005921DF">
        <w:rPr>
          <w:rFonts w:ascii="Calibri" w:hAnsi="Calibri" w:cs="Calibri"/>
          <w:sz w:val="22"/>
          <w:szCs w:val="22"/>
        </w:rPr>
        <w:t xml:space="preserve">rely upon, as detailed in </w:t>
      </w:r>
      <w:r w:rsidR="00BE60C0" w:rsidRPr="005921DF">
        <w:rPr>
          <w:rFonts w:ascii="Calibri" w:hAnsi="Calibri" w:cs="Calibri"/>
          <w:sz w:val="22"/>
          <w:szCs w:val="22"/>
        </w:rPr>
        <w:t>any</w:t>
      </w:r>
      <w:r w:rsidRPr="005921DF">
        <w:rPr>
          <w:rFonts w:ascii="Calibri" w:hAnsi="Calibri" w:cs="Calibri"/>
          <w:sz w:val="22"/>
          <w:szCs w:val="22"/>
        </w:rPr>
        <w:t xml:space="preserve"> written statement. </w:t>
      </w:r>
    </w:p>
    <w:p w14:paraId="40E31B89" w14:textId="67A6F197" w:rsidR="001A72E1" w:rsidRPr="005921DF" w:rsidRDefault="00824277" w:rsidP="005B71FD">
      <w:pPr>
        <w:numPr>
          <w:ilvl w:val="0"/>
          <w:numId w:val="12"/>
        </w:numPr>
        <w:spacing w:line="276" w:lineRule="auto"/>
        <w:ind w:hanging="357"/>
        <w:rPr>
          <w:rFonts w:ascii="Calibri" w:hAnsi="Calibri" w:cs="Calibri"/>
          <w:sz w:val="22"/>
          <w:szCs w:val="22"/>
        </w:rPr>
      </w:pPr>
      <w:r w:rsidRPr="005921DF">
        <w:rPr>
          <w:rFonts w:ascii="Calibri" w:hAnsi="Calibri" w:cs="Calibri"/>
          <w:sz w:val="22"/>
          <w:szCs w:val="22"/>
        </w:rPr>
        <w:t xml:space="preserve">The </w:t>
      </w:r>
      <w:r w:rsidR="001A72E1" w:rsidRPr="005921DF">
        <w:rPr>
          <w:rFonts w:ascii="Calibri" w:hAnsi="Calibri" w:cs="Calibri"/>
          <w:sz w:val="22"/>
          <w:szCs w:val="22"/>
        </w:rPr>
        <w:t xml:space="preserve">Disciplinary Committee </w:t>
      </w:r>
      <w:r w:rsidRPr="005921DF">
        <w:rPr>
          <w:rFonts w:ascii="Calibri" w:hAnsi="Calibri" w:cs="Calibri"/>
          <w:sz w:val="22"/>
          <w:szCs w:val="22"/>
        </w:rPr>
        <w:t xml:space="preserve">shall discuss the case and the Chairperson shall ask the </w:t>
      </w:r>
      <w:r w:rsidR="001A72E1" w:rsidRPr="005921DF">
        <w:rPr>
          <w:rFonts w:ascii="Calibri" w:hAnsi="Calibri" w:cs="Calibri"/>
          <w:sz w:val="22"/>
          <w:szCs w:val="22"/>
        </w:rPr>
        <w:t xml:space="preserve">Disciplinary </w:t>
      </w:r>
      <w:r w:rsidRPr="005921DF">
        <w:rPr>
          <w:rFonts w:ascii="Calibri" w:hAnsi="Calibri" w:cs="Calibri"/>
          <w:sz w:val="22"/>
          <w:szCs w:val="22"/>
        </w:rPr>
        <w:t xml:space="preserve">Committee to vote on </w:t>
      </w:r>
      <w:r w:rsidR="001A72E1" w:rsidRPr="005921DF">
        <w:rPr>
          <w:rFonts w:ascii="Calibri" w:hAnsi="Calibri" w:cs="Calibri"/>
          <w:sz w:val="22"/>
          <w:szCs w:val="22"/>
        </w:rPr>
        <w:t>whether to accept the Complaint. The Disciplinary Committee can dismiss the Complaint where the Disciplinary Committee feel that:</w:t>
      </w:r>
    </w:p>
    <w:p w14:paraId="63A424C5" w14:textId="77777777" w:rsidR="00FF14A4" w:rsidRPr="005921DF" w:rsidRDefault="001A72E1" w:rsidP="005B71FD">
      <w:pPr>
        <w:numPr>
          <w:ilvl w:val="0"/>
          <w:numId w:val="13"/>
        </w:numPr>
        <w:spacing w:line="276" w:lineRule="auto"/>
        <w:ind w:hanging="357"/>
        <w:rPr>
          <w:rFonts w:ascii="Calibri" w:hAnsi="Calibri" w:cs="Calibri"/>
          <w:sz w:val="22"/>
          <w:szCs w:val="22"/>
        </w:rPr>
      </w:pPr>
      <w:r w:rsidRPr="005921DF">
        <w:rPr>
          <w:rFonts w:ascii="Calibri" w:hAnsi="Calibri" w:cs="Calibri"/>
          <w:sz w:val="22"/>
          <w:szCs w:val="22"/>
        </w:rPr>
        <w:t>The Complaint is unjustified;</w:t>
      </w:r>
    </w:p>
    <w:p w14:paraId="2E325147" w14:textId="77777777" w:rsidR="00630919" w:rsidRDefault="001A72E1" w:rsidP="00630919">
      <w:pPr>
        <w:numPr>
          <w:ilvl w:val="0"/>
          <w:numId w:val="13"/>
        </w:numPr>
        <w:spacing w:line="276" w:lineRule="auto"/>
        <w:rPr>
          <w:rFonts w:ascii="Calibri" w:hAnsi="Calibri" w:cs="Calibri"/>
          <w:sz w:val="22"/>
          <w:szCs w:val="22"/>
        </w:rPr>
      </w:pPr>
      <w:r w:rsidRPr="005921DF">
        <w:rPr>
          <w:rFonts w:ascii="Calibri" w:hAnsi="Calibri" w:cs="Calibri"/>
          <w:sz w:val="22"/>
          <w:szCs w:val="22"/>
        </w:rPr>
        <w:t>Where the Member has not failed to adhere to the Code</w:t>
      </w:r>
      <w:r w:rsidR="00FF14A4" w:rsidRPr="005921DF">
        <w:rPr>
          <w:rFonts w:ascii="Calibri" w:hAnsi="Calibri" w:cs="Calibri"/>
          <w:sz w:val="22"/>
          <w:szCs w:val="22"/>
        </w:rPr>
        <w:t xml:space="preserve"> </w:t>
      </w:r>
      <w:r w:rsidR="00EC6817" w:rsidRPr="005921DF">
        <w:rPr>
          <w:rFonts w:ascii="Calibri" w:hAnsi="Calibri" w:cs="Calibri"/>
          <w:sz w:val="22"/>
          <w:szCs w:val="22"/>
        </w:rPr>
        <w:t>of</w:t>
      </w:r>
      <w:r w:rsidR="00FF14A4" w:rsidRPr="005921DF">
        <w:rPr>
          <w:rFonts w:ascii="Calibri" w:hAnsi="Calibri" w:cs="Calibri"/>
          <w:sz w:val="22"/>
          <w:szCs w:val="22"/>
        </w:rPr>
        <w:t xml:space="preserve"> </w:t>
      </w:r>
      <w:r w:rsidR="00EC6817" w:rsidRPr="005921DF">
        <w:rPr>
          <w:rFonts w:ascii="Calibri" w:hAnsi="Calibri" w:cs="Calibri"/>
          <w:sz w:val="22"/>
          <w:szCs w:val="22"/>
        </w:rPr>
        <w:t>Professional Conduct</w:t>
      </w:r>
      <w:r w:rsidRPr="005921DF">
        <w:rPr>
          <w:rFonts w:ascii="Calibri" w:hAnsi="Calibri" w:cs="Calibri"/>
          <w:sz w:val="22"/>
          <w:szCs w:val="22"/>
        </w:rPr>
        <w:t>; or</w:t>
      </w:r>
    </w:p>
    <w:p w14:paraId="65D68E9C" w14:textId="554E0C14" w:rsidR="001A72E1" w:rsidRPr="00630919" w:rsidRDefault="001A72E1" w:rsidP="00630919">
      <w:pPr>
        <w:numPr>
          <w:ilvl w:val="0"/>
          <w:numId w:val="13"/>
        </w:numPr>
        <w:spacing w:line="276" w:lineRule="auto"/>
        <w:rPr>
          <w:rFonts w:ascii="Calibri" w:hAnsi="Calibri" w:cs="Calibri"/>
          <w:sz w:val="22"/>
          <w:szCs w:val="22"/>
        </w:rPr>
      </w:pPr>
      <w:r w:rsidRPr="00630919">
        <w:rPr>
          <w:rFonts w:ascii="Calibri" w:hAnsi="Calibri" w:cs="Calibri"/>
          <w:sz w:val="22"/>
          <w:szCs w:val="22"/>
        </w:rPr>
        <w:t>Where the committee feel that the Complaint is beyond the scope</w:t>
      </w:r>
      <w:r w:rsidR="006B703F" w:rsidRPr="00630919">
        <w:rPr>
          <w:rFonts w:ascii="Calibri" w:hAnsi="Calibri" w:cs="Calibri"/>
          <w:sz w:val="22"/>
          <w:szCs w:val="22"/>
        </w:rPr>
        <w:t xml:space="preserve"> </w:t>
      </w:r>
      <w:r w:rsidRPr="00630919">
        <w:rPr>
          <w:rFonts w:ascii="Calibri" w:hAnsi="Calibri" w:cs="Calibri"/>
          <w:sz w:val="22"/>
          <w:szCs w:val="22"/>
        </w:rPr>
        <w:t xml:space="preserve">of the IEMA Code of </w:t>
      </w:r>
      <w:r w:rsidR="00EC6817" w:rsidRPr="00630919">
        <w:rPr>
          <w:rFonts w:ascii="Calibri" w:hAnsi="Calibri" w:cs="Calibri"/>
          <w:sz w:val="22"/>
          <w:szCs w:val="22"/>
        </w:rPr>
        <w:t xml:space="preserve">Professional Conduct. </w:t>
      </w:r>
    </w:p>
    <w:p w14:paraId="33E491C0" w14:textId="77777777" w:rsidR="00AD6D87" w:rsidRPr="006B703F" w:rsidRDefault="00AD6D87" w:rsidP="00AD6D87">
      <w:pPr>
        <w:spacing w:line="276" w:lineRule="auto"/>
        <w:ind w:left="1440"/>
        <w:rPr>
          <w:rFonts w:ascii="Calibri" w:hAnsi="Calibri" w:cs="Calibri"/>
          <w:sz w:val="22"/>
          <w:szCs w:val="22"/>
        </w:rPr>
      </w:pPr>
    </w:p>
    <w:p w14:paraId="26FA3A36" w14:textId="62B83655" w:rsidR="00824277" w:rsidRPr="005921DF" w:rsidRDefault="001532AF" w:rsidP="00AD6D87">
      <w:pPr>
        <w:numPr>
          <w:ilvl w:val="0"/>
          <w:numId w:val="14"/>
        </w:numPr>
        <w:spacing w:line="276" w:lineRule="auto"/>
        <w:jc w:val="both"/>
        <w:rPr>
          <w:rFonts w:ascii="Calibri" w:hAnsi="Calibri" w:cs="Calibri"/>
          <w:sz w:val="22"/>
          <w:szCs w:val="22"/>
        </w:rPr>
      </w:pPr>
      <w:r w:rsidRPr="005921DF">
        <w:rPr>
          <w:rFonts w:ascii="Calibri" w:hAnsi="Calibri" w:cs="Calibri"/>
          <w:sz w:val="22"/>
          <w:szCs w:val="22"/>
        </w:rPr>
        <w:t>If the Disciplinary Committee accepts the Complaint</w:t>
      </w:r>
      <w:r w:rsidR="00AD6D87">
        <w:rPr>
          <w:rFonts w:ascii="Calibri" w:hAnsi="Calibri" w:cs="Calibri"/>
          <w:sz w:val="22"/>
          <w:szCs w:val="22"/>
        </w:rPr>
        <w:t>,</w:t>
      </w:r>
      <w:r w:rsidRPr="005921DF">
        <w:rPr>
          <w:rFonts w:ascii="Calibri" w:hAnsi="Calibri" w:cs="Calibri"/>
          <w:sz w:val="22"/>
          <w:szCs w:val="22"/>
        </w:rPr>
        <w:t xml:space="preserve"> the Committee must then vote on the</w:t>
      </w:r>
      <w:r w:rsidR="00824277" w:rsidRPr="005921DF">
        <w:rPr>
          <w:rFonts w:ascii="Calibri" w:hAnsi="Calibri" w:cs="Calibri"/>
          <w:sz w:val="22"/>
          <w:szCs w:val="22"/>
        </w:rPr>
        <w:t xml:space="preserve"> sanction that is appropriate.</w:t>
      </w:r>
    </w:p>
    <w:p w14:paraId="6897EF13" w14:textId="0B63B7CC" w:rsidR="00824277" w:rsidRPr="005921DF" w:rsidRDefault="00824277" w:rsidP="00AD6D87">
      <w:pPr>
        <w:numPr>
          <w:ilvl w:val="0"/>
          <w:numId w:val="14"/>
        </w:numPr>
        <w:spacing w:line="276" w:lineRule="auto"/>
        <w:jc w:val="both"/>
        <w:rPr>
          <w:rFonts w:ascii="Calibri" w:hAnsi="Calibri" w:cs="Calibri"/>
          <w:sz w:val="22"/>
          <w:szCs w:val="22"/>
        </w:rPr>
      </w:pPr>
      <w:r w:rsidRPr="005921DF">
        <w:rPr>
          <w:rFonts w:ascii="Calibri" w:hAnsi="Calibri" w:cs="Calibri"/>
          <w:sz w:val="22"/>
          <w:szCs w:val="22"/>
        </w:rPr>
        <w:t xml:space="preserve">Upon reaching a decision the </w:t>
      </w:r>
      <w:r w:rsidR="001A72E1" w:rsidRPr="005921DF">
        <w:rPr>
          <w:rFonts w:ascii="Calibri" w:hAnsi="Calibri" w:cs="Calibri"/>
          <w:sz w:val="22"/>
          <w:szCs w:val="22"/>
        </w:rPr>
        <w:t xml:space="preserve">Chairperson of the Disciplinary Committee </w:t>
      </w:r>
      <w:r w:rsidRPr="005921DF">
        <w:rPr>
          <w:rFonts w:ascii="Calibri" w:hAnsi="Calibri" w:cs="Calibri"/>
          <w:sz w:val="22"/>
          <w:szCs w:val="22"/>
        </w:rPr>
        <w:t xml:space="preserve">will make a recommendation to the </w:t>
      </w:r>
      <w:r w:rsidR="001A72E1" w:rsidRPr="005921DF">
        <w:rPr>
          <w:rFonts w:ascii="Calibri" w:hAnsi="Calibri" w:cs="Calibri"/>
          <w:sz w:val="22"/>
          <w:szCs w:val="22"/>
        </w:rPr>
        <w:t>PSC</w:t>
      </w:r>
      <w:r w:rsidRPr="005921DF">
        <w:rPr>
          <w:rFonts w:ascii="Calibri" w:hAnsi="Calibri" w:cs="Calibri"/>
          <w:sz w:val="22"/>
          <w:szCs w:val="22"/>
        </w:rPr>
        <w:t>.</w:t>
      </w:r>
    </w:p>
    <w:p w14:paraId="27BB945B" w14:textId="0B8EBBF1" w:rsidR="00824277" w:rsidRPr="005921DF" w:rsidRDefault="00824277" w:rsidP="00AD6D87">
      <w:pPr>
        <w:numPr>
          <w:ilvl w:val="0"/>
          <w:numId w:val="14"/>
        </w:numPr>
        <w:spacing w:line="276" w:lineRule="auto"/>
        <w:jc w:val="both"/>
        <w:rPr>
          <w:rFonts w:ascii="Calibri" w:hAnsi="Calibri" w:cs="Calibri"/>
          <w:sz w:val="22"/>
          <w:szCs w:val="22"/>
        </w:rPr>
      </w:pPr>
      <w:r w:rsidRPr="005921DF">
        <w:rPr>
          <w:rFonts w:ascii="Calibri" w:hAnsi="Calibri" w:cs="Calibri"/>
          <w:sz w:val="22"/>
          <w:szCs w:val="22"/>
        </w:rPr>
        <w:t xml:space="preserve">The Chairperson of the </w:t>
      </w:r>
      <w:r w:rsidR="00FE66D8" w:rsidRPr="005921DF">
        <w:rPr>
          <w:rFonts w:ascii="Calibri" w:hAnsi="Calibri" w:cs="Calibri"/>
          <w:sz w:val="22"/>
          <w:szCs w:val="22"/>
        </w:rPr>
        <w:t>PSC</w:t>
      </w:r>
      <w:r w:rsidRPr="005921DF">
        <w:rPr>
          <w:rFonts w:ascii="Calibri" w:hAnsi="Calibri" w:cs="Calibri"/>
          <w:sz w:val="22"/>
          <w:szCs w:val="22"/>
        </w:rPr>
        <w:t xml:space="preserve"> will put forward </w:t>
      </w:r>
      <w:r w:rsidR="00BE60C0" w:rsidRPr="005921DF">
        <w:rPr>
          <w:rFonts w:ascii="Calibri" w:hAnsi="Calibri" w:cs="Calibri"/>
          <w:sz w:val="22"/>
          <w:szCs w:val="22"/>
        </w:rPr>
        <w:t>in writing the recommendation</w:t>
      </w:r>
      <w:r w:rsidRPr="005921DF">
        <w:rPr>
          <w:rFonts w:ascii="Calibri" w:hAnsi="Calibri" w:cs="Calibri"/>
          <w:sz w:val="22"/>
          <w:szCs w:val="22"/>
        </w:rPr>
        <w:t xml:space="preserve"> to </w:t>
      </w:r>
      <w:r w:rsidR="00F00B47" w:rsidRPr="005921DF">
        <w:rPr>
          <w:rFonts w:ascii="Calibri" w:hAnsi="Calibri" w:cs="Calibri"/>
          <w:sz w:val="22"/>
          <w:szCs w:val="22"/>
        </w:rPr>
        <w:t>the Board</w:t>
      </w:r>
      <w:r w:rsidRPr="005921DF">
        <w:rPr>
          <w:rFonts w:ascii="Calibri" w:hAnsi="Calibri" w:cs="Calibri"/>
          <w:sz w:val="22"/>
          <w:szCs w:val="22"/>
        </w:rPr>
        <w:t>.</w:t>
      </w:r>
    </w:p>
    <w:p w14:paraId="6237227A" w14:textId="7DCCD42E" w:rsidR="00824277" w:rsidRPr="005921DF" w:rsidRDefault="00824277" w:rsidP="00AD6D87">
      <w:pPr>
        <w:numPr>
          <w:ilvl w:val="0"/>
          <w:numId w:val="14"/>
        </w:numPr>
        <w:spacing w:line="276" w:lineRule="auto"/>
        <w:jc w:val="both"/>
        <w:rPr>
          <w:rFonts w:ascii="Calibri" w:hAnsi="Calibri" w:cs="Calibri"/>
          <w:sz w:val="22"/>
          <w:szCs w:val="22"/>
        </w:rPr>
      </w:pPr>
      <w:r w:rsidRPr="005921DF">
        <w:rPr>
          <w:rFonts w:ascii="Calibri" w:hAnsi="Calibri" w:cs="Calibri"/>
          <w:sz w:val="22"/>
          <w:szCs w:val="22"/>
        </w:rPr>
        <w:t xml:space="preserve">The </w:t>
      </w:r>
      <w:r w:rsidR="00F00B47" w:rsidRPr="005921DF">
        <w:rPr>
          <w:rFonts w:ascii="Calibri" w:hAnsi="Calibri" w:cs="Calibri"/>
          <w:sz w:val="22"/>
          <w:szCs w:val="22"/>
        </w:rPr>
        <w:t xml:space="preserve">Board </w:t>
      </w:r>
      <w:r w:rsidRPr="005921DF">
        <w:rPr>
          <w:rFonts w:ascii="Calibri" w:hAnsi="Calibri" w:cs="Calibri"/>
          <w:sz w:val="22"/>
          <w:szCs w:val="22"/>
        </w:rPr>
        <w:t xml:space="preserve">shall vote on the decision. The resolution of the </w:t>
      </w:r>
      <w:r w:rsidR="00F00B47" w:rsidRPr="005921DF">
        <w:rPr>
          <w:rFonts w:ascii="Calibri" w:hAnsi="Calibri" w:cs="Calibri"/>
          <w:sz w:val="22"/>
          <w:szCs w:val="22"/>
        </w:rPr>
        <w:t xml:space="preserve">Board </w:t>
      </w:r>
      <w:r w:rsidRPr="005921DF">
        <w:rPr>
          <w:rFonts w:ascii="Calibri" w:hAnsi="Calibri" w:cs="Calibri"/>
          <w:sz w:val="22"/>
          <w:szCs w:val="22"/>
        </w:rPr>
        <w:t xml:space="preserve">must be passed by a majority of at least three-fourths of the members present and voting at </w:t>
      </w:r>
      <w:r w:rsidR="00D05454" w:rsidRPr="005921DF">
        <w:rPr>
          <w:rFonts w:ascii="Calibri" w:hAnsi="Calibri" w:cs="Calibri"/>
          <w:sz w:val="22"/>
          <w:szCs w:val="22"/>
        </w:rPr>
        <w:t xml:space="preserve">the </w:t>
      </w:r>
      <w:r w:rsidR="00F00B47" w:rsidRPr="005921DF">
        <w:rPr>
          <w:rFonts w:ascii="Calibri" w:hAnsi="Calibri" w:cs="Calibri"/>
          <w:sz w:val="22"/>
          <w:szCs w:val="22"/>
        </w:rPr>
        <w:t xml:space="preserve">Board </w:t>
      </w:r>
      <w:r w:rsidRPr="005921DF">
        <w:rPr>
          <w:rFonts w:ascii="Calibri" w:hAnsi="Calibri" w:cs="Calibri"/>
          <w:sz w:val="22"/>
          <w:szCs w:val="22"/>
        </w:rPr>
        <w:t>meeting.</w:t>
      </w:r>
    </w:p>
    <w:p w14:paraId="78327DBB" w14:textId="29B249CC" w:rsidR="00824277" w:rsidRPr="005921DF" w:rsidRDefault="00824277" w:rsidP="00AD6D87">
      <w:pPr>
        <w:numPr>
          <w:ilvl w:val="0"/>
          <w:numId w:val="14"/>
        </w:numPr>
        <w:spacing w:line="276" w:lineRule="auto"/>
        <w:jc w:val="both"/>
        <w:rPr>
          <w:rFonts w:ascii="Calibri" w:hAnsi="Calibri" w:cs="Calibri"/>
          <w:sz w:val="22"/>
          <w:szCs w:val="22"/>
        </w:rPr>
      </w:pPr>
      <w:r w:rsidRPr="005921DF">
        <w:rPr>
          <w:rFonts w:ascii="Calibri" w:hAnsi="Calibri" w:cs="Calibri"/>
          <w:sz w:val="22"/>
          <w:szCs w:val="22"/>
        </w:rPr>
        <w:t xml:space="preserve">The </w:t>
      </w:r>
      <w:r w:rsidR="00D05454" w:rsidRPr="005921DF">
        <w:rPr>
          <w:rFonts w:ascii="Calibri" w:hAnsi="Calibri" w:cs="Calibri"/>
          <w:sz w:val="22"/>
          <w:szCs w:val="22"/>
        </w:rPr>
        <w:t xml:space="preserve">Respondent </w:t>
      </w:r>
      <w:r w:rsidRPr="005921DF">
        <w:rPr>
          <w:rFonts w:ascii="Calibri" w:hAnsi="Calibri" w:cs="Calibri"/>
          <w:sz w:val="22"/>
          <w:szCs w:val="22"/>
        </w:rPr>
        <w:t xml:space="preserve">must be notified in writing of the decision of </w:t>
      </w:r>
      <w:r w:rsidR="00F00B47" w:rsidRPr="005921DF">
        <w:rPr>
          <w:rFonts w:ascii="Calibri" w:hAnsi="Calibri" w:cs="Calibri"/>
          <w:sz w:val="22"/>
          <w:szCs w:val="22"/>
        </w:rPr>
        <w:t xml:space="preserve">the Board </w:t>
      </w:r>
      <w:r w:rsidRPr="005921DF">
        <w:rPr>
          <w:rFonts w:ascii="Calibri" w:hAnsi="Calibri" w:cs="Calibri"/>
          <w:sz w:val="22"/>
          <w:szCs w:val="22"/>
        </w:rPr>
        <w:t xml:space="preserve">within </w:t>
      </w:r>
      <w:r w:rsidR="009703C5">
        <w:rPr>
          <w:rFonts w:ascii="Calibri" w:hAnsi="Calibri" w:cs="Calibri"/>
          <w:sz w:val="22"/>
          <w:szCs w:val="22"/>
        </w:rPr>
        <w:t>fourteen</w:t>
      </w:r>
      <w:r w:rsidRPr="005921DF">
        <w:rPr>
          <w:rFonts w:ascii="Calibri" w:hAnsi="Calibri" w:cs="Calibri"/>
          <w:sz w:val="22"/>
          <w:szCs w:val="22"/>
        </w:rPr>
        <w:t xml:space="preserve"> days.</w:t>
      </w:r>
    </w:p>
    <w:p w14:paraId="440E5FDA" w14:textId="0D92C209" w:rsidR="00824277" w:rsidRPr="005921DF" w:rsidRDefault="00824277" w:rsidP="00AD6D87">
      <w:pPr>
        <w:numPr>
          <w:ilvl w:val="0"/>
          <w:numId w:val="14"/>
        </w:numPr>
        <w:spacing w:line="276" w:lineRule="auto"/>
        <w:jc w:val="both"/>
        <w:rPr>
          <w:rFonts w:ascii="Calibri" w:hAnsi="Calibri" w:cs="Calibri"/>
          <w:sz w:val="22"/>
          <w:szCs w:val="22"/>
        </w:rPr>
      </w:pPr>
      <w:r w:rsidRPr="005921DF">
        <w:rPr>
          <w:rFonts w:ascii="Calibri" w:hAnsi="Calibri" w:cs="Calibri"/>
          <w:sz w:val="22"/>
          <w:szCs w:val="22"/>
        </w:rPr>
        <w:t xml:space="preserve">Where the </w:t>
      </w:r>
      <w:r w:rsidR="001532AF" w:rsidRPr="005921DF">
        <w:rPr>
          <w:rFonts w:ascii="Calibri" w:hAnsi="Calibri" w:cs="Calibri"/>
          <w:sz w:val="22"/>
          <w:szCs w:val="22"/>
        </w:rPr>
        <w:t>Disciplinary Committee</w:t>
      </w:r>
      <w:r w:rsidR="00D05454" w:rsidRPr="005921DF">
        <w:rPr>
          <w:rFonts w:ascii="Calibri" w:hAnsi="Calibri" w:cs="Calibri"/>
          <w:sz w:val="22"/>
          <w:szCs w:val="22"/>
        </w:rPr>
        <w:t xml:space="preserve"> </w:t>
      </w:r>
      <w:r w:rsidRPr="005921DF">
        <w:rPr>
          <w:rFonts w:ascii="Calibri" w:hAnsi="Calibri" w:cs="Calibri"/>
          <w:sz w:val="22"/>
          <w:szCs w:val="22"/>
        </w:rPr>
        <w:t>dismiss</w:t>
      </w:r>
      <w:r w:rsidR="005F3C68" w:rsidRPr="005921DF">
        <w:rPr>
          <w:rFonts w:ascii="Calibri" w:hAnsi="Calibri" w:cs="Calibri"/>
          <w:sz w:val="22"/>
          <w:szCs w:val="22"/>
        </w:rPr>
        <w:t>es</w:t>
      </w:r>
      <w:r w:rsidRPr="005921DF">
        <w:rPr>
          <w:rFonts w:ascii="Calibri" w:hAnsi="Calibri" w:cs="Calibri"/>
          <w:sz w:val="22"/>
          <w:szCs w:val="22"/>
        </w:rPr>
        <w:t xml:space="preserve"> the Complaint, a written explanation shall be provided to the Complainant.</w:t>
      </w:r>
    </w:p>
    <w:p w14:paraId="767FFDD7" w14:textId="37E03258" w:rsidR="00824277" w:rsidRDefault="00824277" w:rsidP="00AD6D87">
      <w:pPr>
        <w:numPr>
          <w:ilvl w:val="0"/>
          <w:numId w:val="14"/>
        </w:numPr>
        <w:spacing w:line="276" w:lineRule="auto"/>
        <w:jc w:val="both"/>
        <w:rPr>
          <w:rFonts w:ascii="Calibri" w:hAnsi="Calibri" w:cs="Calibri"/>
          <w:sz w:val="22"/>
          <w:szCs w:val="22"/>
        </w:rPr>
      </w:pPr>
      <w:r w:rsidRPr="005921DF">
        <w:rPr>
          <w:rFonts w:ascii="Calibri" w:hAnsi="Calibri" w:cs="Calibri"/>
          <w:sz w:val="22"/>
          <w:szCs w:val="22"/>
        </w:rPr>
        <w:t xml:space="preserve">Where an IEMA Member is convicted of a criminal offence which in the </w:t>
      </w:r>
      <w:r w:rsidR="00D05454" w:rsidRPr="005921DF">
        <w:rPr>
          <w:rFonts w:ascii="Calibri" w:hAnsi="Calibri" w:cs="Calibri"/>
          <w:sz w:val="22"/>
          <w:szCs w:val="22"/>
        </w:rPr>
        <w:t xml:space="preserve">reasonable </w:t>
      </w:r>
      <w:r w:rsidRPr="005921DF">
        <w:rPr>
          <w:rFonts w:ascii="Calibri" w:hAnsi="Calibri" w:cs="Calibri"/>
          <w:sz w:val="22"/>
          <w:szCs w:val="22"/>
        </w:rPr>
        <w:t>opinion of the Disciplinary Committee renders the individual</w:t>
      </w:r>
      <w:r w:rsidR="003B7FE4" w:rsidRPr="005921DF">
        <w:rPr>
          <w:rFonts w:ascii="Calibri" w:hAnsi="Calibri" w:cs="Calibri"/>
          <w:sz w:val="22"/>
          <w:szCs w:val="22"/>
        </w:rPr>
        <w:t xml:space="preserve"> or organisation </w:t>
      </w:r>
      <w:r w:rsidRPr="005921DF">
        <w:rPr>
          <w:rFonts w:ascii="Calibri" w:hAnsi="Calibri" w:cs="Calibri"/>
          <w:sz w:val="22"/>
          <w:szCs w:val="22"/>
        </w:rPr>
        <w:t xml:space="preserve">unfit to remain a Member, the </w:t>
      </w:r>
      <w:r w:rsidR="001532AF" w:rsidRPr="005921DF">
        <w:rPr>
          <w:rFonts w:ascii="Calibri" w:hAnsi="Calibri" w:cs="Calibri"/>
          <w:sz w:val="22"/>
          <w:szCs w:val="22"/>
        </w:rPr>
        <w:t>Disciplinary Committee</w:t>
      </w:r>
      <w:r w:rsidRPr="005921DF">
        <w:rPr>
          <w:rFonts w:ascii="Calibri" w:hAnsi="Calibri" w:cs="Calibri"/>
          <w:sz w:val="22"/>
          <w:szCs w:val="22"/>
        </w:rPr>
        <w:t xml:space="preserve"> may order the membership to be withdrawn. This decision must be ratified by </w:t>
      </w:r>
      <w:r w:rsidR="00F00B47" w:rsidRPr="005921DF">
        <w:rPr>
          <w:rFonts w:ascii="Calibri" w:hAnsi="Calibri" w:cs="Calibri"/>
          <w:sz w:val="22"/>
          <w:szCs w:val="22"/>
        </w:rPr>
        <w:t>the Board</w:t>
      </w:r>
      <w:r w:rsidRPr="005921DF">
        <w:rPr>
          <w:rFonts w:ascii="Calibri" w:hAnsi="Calibri" w:cs="Calibri"/>
          <w:sz w:val="22"/>
          <w:szCs w:val="22"/>
        </w:rPr>
        <w:t>.</w:t>
      </w:r>
      <w:r w:rsidR="009936FA" w:rsidRPr="005921DF">
        <w:rPr>
          <w:rFonts w:ascii="Calibri" w:hAnsi="Calibri" w:cs="Calibri"/>
          <w:sz w:val="22"/>
          <w:szCs w:val="22"/>
        </w:rPr>
        <w:t xml:space="preserve"> Any member aggrieved by such decision may apply for a final hearing by the </w:t>
      </w:r>
      <w:r w:rsidR="00146992" w:rsidRPr="005921DF">
        <w:rPr>
          <w:rFonts w:ascii="Calibri" w:hAnsi="Calibri" w:cs="Calibri"/>
          <w:sz w:val="22"/>
          <w:szCs w:val="22"/>
        </w:rPr>
        <w:t>B</w:t>
      </w:r>
      <w:r w:rsidR="009936FA" w:rsidRPr="005921DF">
        <w:rPr>
          <w:rFonts w:ascii="Calibri" w:hAnsi="Calibri" w:cs="Calibri"/>
          <w:sz w:val="22"/>
          <w:szCs w:val="22"/>
        </w:rPr>
        <w:t>oard in which case the procedures set out</w:t>
      </w:r>
      <w:r w:rsidR="00704C16">
        <w:rPr>
          <w:rFonts w:ascii="Calibri" w:hAnsi="Calibri" w:cs="Calibri"/>
          <w:sz w:val="22"/>
          <w:szCs w:val="22"/>
        </w:rPr>
        <w:t xml:space="preserve"> within section</w:t>
      </w:r>
      <w:r w:rsidR="009936FA" w:rsidRPr="005921DF">
        <w:rPr>
          <w:rFonts w:ascii="Calibri" w:hAnsi="Calibri" w:cs="Calibri"/>
          <w:sz w:val="22"/>
          <w:szCs w:val="22"/>
        </w:rPr>
        <w:t xml:space="preserve"> 5</w:t>
      </w:r>
      <w:r w:rsidR="00704C16">
        <w:rPr>
          <w:rFonts w:ascii="Calibri" w:hAnsi="Calibri" w:cs="Calibri"/>
          <w:sz w:val="22"/>
          <w:szCs w:val="22"/>
        </w:rPr>
        <w:t>.</w:t>
      </w:r>
      <w:r w:rsidR="009936FA" w:rsidRPr="005921DF">
        <w:rPr>
          <w:rFonts w:ascii="Calibri" w:hAnsi="Calibri" w:cs="Calibri"/>
          <w:sz w:val="22"/>
          <w:szCs w:val="22"/>
        </w:rPr>
        <w:t xml:space="preserve"> above shall apply.</w:t>
      </w:r>
    </w:p>
    <w:p w14:paraId="273A2488" w14:textId="23191038" w:rsidR="00824277" w:rsidRPr="005921DF" w:rsidRDefault="00824277" w:rsidP="00860168">
      <w:pPr>
        <w:pStyle w:val="Heading1"/>
      </w:pPr>
      <w:bookmarkStart w:id="23" w:name="_Toc69629201"/>
      <w:bookmarkStart w:id="24" w:name="_Toc13827623"/>
      <w:bookmarkStart w:id="25" w:name="_Toc13829803"/>
      <w:r w:rsidRPr="005921DF">
        <w:t>7.</w:t>
      </w:r>
      <w:r w:rsidR="00AD6D87" w:rsidRPr="005921DF">
        <w:t xml:space="preserve"> </w:t>
      </w:r>
      <w:r w:rsidRPr="005921DF">
        <w:t>Sanctions available to the Disciplinary Committee</w:t>
      </w:r>
      <w:bookmarkEnd w:id="23"/>
      <w:bookmarkEnd w:id="24"/>
      <w:bookmarkEnd w:id="25"/>
    </w:p>
    <w:p w14:paraId="7C983FF5" w14:textId="29983CE6" w:rsidR="00824277" w:rsidRPr="005921DF" w:rsidRDefault="00824277" w:rsidP="00AD6D87">
      <w:pPr>
        <w:spacing w:line="360" w:lineRule="auto"/>
        <w:jc w:val="both"/>
        <w:rPr>
          <w:rFonts w:ascii="Calibri" w:hAnsi="Calibri" w:cs="Calibri"/>
          <w:sz w:val="22"/>
          <w:szCs w:val="22"/>
        </w:rPr>
      </w:pPr>
      <w:r w:rsidRPr="005921DF">
        <w:rPr>
          <w:rFonts w:ascii="Calibri" w:hAnsi="Calibri" w:cs="Calibri"/>
          <w:sz w:val="22"/>
          <w:szCs w:val="22"/>
        </w:rPr>
        <w:t>The Disciplinary Committee may</w:t>
      </w:r>
      <w:r w:rsidR="008A3D8A">
        <w:rPr>
          <w:rFonts w:ascii="Calibri" w:hAnsi="Calibri" w:cs="Calibri"/>
          <w:sz w:val="22"/>
          <w:szCs w:val="22"/>
        </w:rPr>
        <w:t>;</w:t>
      </w:r>
    </w:p>
    <w:p w14:paraId="77DA8FF0" w14:textId="59A1F736" w:rsidR="00824277" w:rsidRPr="00AD6D87" w:rsidRDefault="00824277" w:rsidP="005B71FD">
      <w:pPr>
        <w:numPr>
          <w:ilvl w:val="0"/>
          <w:numId w:val="15"/>
        </w:numPr>
        <w:spacing w:line="276" w:lineRule="auto"/>
        <w:jc w:val="both"/>
        <w:rPr>
          <w:rFonts w:ascii="Calibri" w:hAnsi="Calibri" w:cs="Calibri"/>
          <w:bCs/>
          <w:sz w:val="22"/>
          <w:szCs w:val="22"/>
        </w:rPr>
      </w:pPr>
      <w:r w:rsidRPr="00AD6D87">
        <w:rPr>
          <w:rFonts w:ascii="Calibri" w:hAnsi="Calibri" w:cs="Calibri"/>
          <w:bCs/>
          <w:sz w:val="22"/>
          <w:szCs w:val="22"/>
        </w:rPr>
        <w:t>Request a Member to make a written undertaking of their future conduct</w:t>
      </w:r>
    </w:p>
    <w:p w14:paraId="16D0E6CC" w14:textId="3595ACAF" w:rsidR="00824277" w:rsidRPr="005921DF" w:rsidRDefault="00824277" w:rsidP="005B71FD">
      <w:pPr>
        <w:numPr>
          <w:ilvl w:val="0"/>
          <w:numId w:val="15"/>
        </w:numPr>
        <w:spacing w:line="276" w:lineRule="auto"/>
        <w:jc w:val="both"/>
        <w:rPr>
          <w:rFonts w:ascii="Calibri" w:hAnsi="Calibri" w:cs="Calibri"/>
          <w:sz w:val="22"/>
          <w:szCs w:val="22"/>
        </w:rPr>
      </w:pPr>
      <w:r w:rsidRPr="00AD6D87">
        <w:rPr>
          <w:rFonts w:ascii="Calibri" w:hAnsi="Calibri" w:cs="Calibri"/>
          <w:bCs/>
          <w:sz w:val="22"/>
          <w:szCs w:val="22"/>
        </w:rPr>
        <w:t>Reprimand a Member</w:t>
      </w:r>
      <w:r w:rsidRPr="005921DF">
        <w:rPr>
          <w:rFonts w:ascii="Calibri" w:hAnsi="Calibri" w:cs="Calibri"/>
          <w:sz w:val="22"/>
          <w:szCs w:val="22"/>
        </w:rPr>
        <w:t xml:space="preserve"> and require one or more of the following:</w:t>
      </w:r>
    </w:p>
    <w:p w14:paraId="5C8B11A5" w14:textId="77777777" w:rsidR="008A3D8A" w:rsidRDefault="00EC6817" w:rsidP="008A3D8A">
      <w:pPr>
        <w:pStyle w:val="ListParagraph"/>
        <w:numPr>
          <w:ilvl w:val="0"/>
          <w:numId w:val="13"/>
        </w:numPr>
        <w:spacing w:line="276" w:lineRule="auto"/>
        <w:jc w:val="both"/>
        <w:rPr>
          <w:rFonts w:ascii="Calibri" w:hAnsi="Calibri" w:cs="Calibri"/>
          <w:sz w:val="22"/>
          <w:szCs w:val="22"/>
        </w:rPr>
      </w:pPr>
      <w:r w:rsidRPr="008A3D8A">
        <w:rPr>
          <w:rFonts w:ascii="Calibri" w:hAnsi="Calibri" w:cs="Calibri"/>
          <w:sz w:val="22"/>
          <w:szCs w:val="22"/>
        </w:rPr>
        <w:t>T</w:t>
      </w:r>
      <w:r w:rsidR="00824277" w:rsidRPr="008A3D8A">
        <w:rPr>
          <w:rFonts w:ascii="Calibri" w:hAnsi="Calibri" w:cs="Calibri"/>
          <w:sz w:val="22"/>
          <w:szCs w:val="22"/>
        </w:rPr>
        <w:t>raining</w:t>
      </w:r>
    </w:p>
    <w:p w14:paraId="074E0DC3" w14:textId="77777777" w:rsidR="008A3D8A" w:rsidRDefault="00824277" w:rsidP="008A3D8A">
      <w:pPr>
        <w:pStyle w:val="ListParagraph"/>
        <w:numPr>
          <w:ilvl w:val="0"/>
          <w:numId w:val="13"/>
        </w:numPr>
        <w:spacing w:line="276" w:lineRule="auto"/>
        <w:jc w:val="both"/>
        <w:rPr>
          <w:rFonts w:ascii="Calibri" w:hAnsi="Calibri" w:cs="Calibri"/>
          <w:sz w:val="22"/>
          <w:szCs w:val="22"/>
        </w:rPr>
      </w:pPr>
      <w:r w:rsidRPr="008A3D8A">
        <w:rPr>
          <w:rFonts w:ascii="Calibri" w:hAnsi="Calibri" w:cs="Calibri"/>
          <w:sz w:val="22"/>
          <w:szCs w:val="22"/>
        </w:rPr>
        <w:t>Retake of assessment to retain membership</w:t>
      </w:r>
    </w:p>
    <w:p w14:paraId="2FC34FB6" w14:textId="7040F6EE" w:rsidR="00824277" w:rsidRPr="008A3D8A" w:rsidRDefault="00824277" w:rsidP="008A3D8A">
      <w:pPr>
        <w:pStyle w:val="ListParagraph"/>
        <w:numPr>
          <w:ilvl w:val="0"/>
          <w:numId w:val="13"/>
        </w:numPr>
        <w:spacing w:line="276" w:lineRule="auto"/>
        <w:jc w:val="both"/>
        <w:rPr>
          <w:rFonts w:ascii="Calibri" w:hAnsi="Calibri" w:cs="Calibri"/>
          <w:sz w:val="22"/>
          <w:szCs w:val="22"/>
        </w:rPr>
      </w:pPr>
      <w:r w:rsidRPr="008A3D8A">
        <w:rPr>
          <w:rFonts w:ascii="Calibri" w:hAnsi="Calibri" w:cs="Calibri"/>
          <w:sz w:val="22"/>
          <w:szCs w:val="22"/>
        </w:rPr>
        <w:t>Withdraw membership</w:t>
      </w:r>
    </w:p>
    <w:p w14:paraId="23B1CBBD" w14:textId="77777777" w:rsidR="00AD6D87" w:rsidRPr="00AD6D87" w:rsidRDefault="00AD6D87" w:rsidP="00AD6D87">
      <w:pPr>
        <w:spacing w:line="276" w:lineRule="auto"/>
        <w:ind w:left="1080"/>
        <w:jc w:val="both"/>
        <w:rPr>
          <w:rFonts w:ascii="Calibri" w:hAnsi="Calibri" w:cs="Calibri"/>
          <w:sz w:val="22"/>
          <w:szCs w:val="22"/>
        </w:rPr>
      </w:pPr>
    </w:p>
    <w:p w14:paraId="72D5D4D4" w14:textId="4C014562" w:rsidR="00824277" w:rsidRPr="005921DF" w:rsidRDefault="00824277" w:rsidP="005B71FD">
      <w:pPr>
        <w:spacing w:line="276" w:lineRule="auto"/>
        <w:jc w:val="both"/>
        <w:rPr>
          <w:rFonts w:ascii="Calibri" w:hAnsi="Calibri" w:cs="Calibri"/>
          <w:sz w:val="22"/>
          <w:szCs w:val="22"/>
        </w:rPr>
      </w:pPr>
      <w:r w:rsidRPr="005921DF">
        <w:rPr>
          <w:rFonts w:ascii="Calibri" w:hAnsi="Calibri" w:cs="Calibri"/>
          <w:sz w:val="22"/>
          <w:szCs w:val="22"/>
        </w:rPr>
        <w:t xml:space="preserve">Where the conduct of the Member is considered to be serious and </w:t>
      </w:r>
      <w:r w:rsidR="00D05454" w:rsidRPr="005921DF">
        <w:rPr>
          <w:rFonts w:ascii="Calibri" w:hAnsi="Calibri" w:cs="Calibri"/>
          <w:sz w:val="22"/>
          <w:szCs w:val="22"/>
        </w:rPr>
        <w:t xml:space="preserve">liable </w:t>
      </w:r>
      <w:r w:rsidRPr="005921DF">
        <w:rPr>
          <w:rFonts w:ascii="Calibri" w:hAnsi="Calibri" w:cs="Calibri"/>
          <w:sz w:val="22"/>
          <w:szCs w:val="22"/>
        </w:rPr>
        <w:t>to bring the Institute into disrepute</w:t>
      </w:r>
      <w:r w:rsidR="008A3D8A">
        <w:rPr>
          <w:rFonts w:ascii="Calibri" w:hAnsi="Calibri" w:cs="Calibri"/>
          <w:sz w:val="22"/>
          <w:szCs w:val="22"/>
        </w:rPr>
        <w:t>,</w:t>
      </w:r>
      <w:r w:rsidRPr="005921DF">
        <w:rPr>
          <w:rFonts w:ascii="Calibri" w:hAnsi="Calibri" w:cs="Calibri"/>
          <w:sz w:val="22"/>
          <w:szCs w:val="22"/>
        </w:rPr>
        <w:t xml:space="preserve"> membership may be </w:t>
      </w:r>
      <w:proofErr w:type="gramStart"/>
      <w:r w:rsidRPr="005921DF">
        <w:rPr>
          <w:rFonts w:ascii="Calibri" w:hAnsi="Calibri" w:cs="Calibri"/>
          <w:sz w:val="22"/>
          <w:szCs w:val="22"/>
        </w:rPr>
        <w:t>terminated</w:t>
      </w:r>
      <w:proofErr w:type="gramEnd"/>
      <w:r w:rsidRPr="005921DF">
        <w:rPr>
          <w:rFonts w:ascii="Calibri" w:hAnsi="Calibri" w:cs="Calibri"/>
          <w:sz w:val="22"/>
          <w:szCs w:val="22"/>
        </w:rPr>
        <w:t xml:space="preserve"> and all privileges of membership shall be forfeited. If membership is terminated (in accordance </w:t>
      </w:r>
      <w:r w:rsidRPr="00945522">
        <w:rPr>
          <w:rFonts w:ascii="Calibri" w:hAnsi="Calibri" w:cs="Calibri"/>
          <w:sz w:val="22"/>
          <w:szCs w:val="22"/>
        </w:rPr>
        <w:t xml:space="preserve">with </w:t>
      </w:r>
      <w:r w:rsidR="00945522">
        <w:rPr>
          <w:rFonts w:ascii="Calibri" w:hAnsi="Calibri" w:cs="Calibri"/>
          <w:sz w:val="22"/>
          <w:szCs w:val="22"/>
        </w:rPr>
        <w:t>23.1</w:t>
      </w:r>
      <w:r w:rsidRPr="005921DF">
        <w:rPr>
          <w:rFonts w:ascii="Calibri" w:hAnsi="Calibri" w:cs="Calibri"/>
          <w:sz w:val="22"/>
          <w:szCs w:val="22"/>
        </w:rPr>
        <w:t xml:space="preserve"> of the Articles of Association) no part of that Member’s subscription shall be refunded.</w:t>
      </w:r>
    </w:p>
    <w:p w14:paraId="1052AF72" w14:textId="77777777" w:rsidR="00824277" w:rsidRPr="005921DF" w:rsidRDefault="00824277" w:rsidP="005B71FD">
      <w:pPr>
        <w:spacing w:line="276" w:lineRule="auto"/>
        <w:jc w:val="both"/>
        <w:rPr>
          <w:rFonts w:ascii="Calibri" w:hAnsi="Calibri" w:cs="Calibri"/>
          <w:sz w:val="22"/>
          <w:szCs w:val="22"/>
        </w:rPr>
      </w:pPr>
    </w:p>
    <w:p w14:paraId="4F216794" w14:textId="063238D2" w:rsidR="00824277" w:rsidRPr="005921DF" w:rsidRDefault="00824277" w:rsidP="005B71FD">
      <w:pPr>
        <w:spacing w:line="276" w:lineRule="auto"/>
        <w:jc w:val="both"/>
        <w:rPr>
          <w:rFonts w:ascii="Calibri" w:hAnsi="Calibri" w:cs="Calibri"/>
          <w:sz w:val="22"/>
          <w:szCs w:val="22"/>
        </w:rPr>
      </w:pPr>
      <w:r w:rsidRPr="005921DF">
        <w:rPr>
          <w:rFonts w:ascii="Calibri" w:hAnsi="Calibri" w:cs="Calibri"/>
          <w:sz w:val="22"/>
          <w:szCs w:val="22"/>
        </w:rPr>
        <w:t>The sanction applied must be:</w:t>
      </w:r>
    </w:p>
    <w:p w14:paraId="48CBC19C" w14:textId="77777777" w:rsidR="008A3D8A" w:rsidRDefault="00824277" w:rsidP="008A3D8A">
      <w:pPr>
        <w:pStyle w:val="ListParagraph"/>
        <w:numPr>
          <w:ilvl w:val="0"/>
          <w:numId w:val="17"/>
        </w:numPr>
        <w:spacing w:line="276" w:lineRule="auto"/>
        <w:jc w:val="both"/>
        <w:rPr>
          <w:rFonts w:ascii="Calibri" w:hAnsi="Calibri" w:cs="Calibri"/>
          <w:sz w:val="22"/>
          <w:szCs w:val="22"/>
        </w:rPr>
      </w:pPr>
      <w:r w:rsidRPr="008A3D8A">
        <w:rPr>
          <w:rFonts w:ascii="Calibri" w:hAnsi="Calibri" w:cs="Calibri"/>
          <w:sz w:val="22"/>
          <w:szCs w:val="22"/>
        </w:rPr>
        <w:t>Proportionate to the seriousness of the offence;</w:t>
      </w:r>
    </w:p>
    <w:p w14:paraId="76EBDB03" w14:textId="77777777" w:rsidR="008A3D8A" w:rsidRDefault="00824277" w:rsidP="008A3D8A">
      <w:pPr>
        <w:pStyle w:val="ListParagraph"/>
        <w:numPr>
          <w:ilvl w:val="0"/>
          <w:numId w:val="17"/>
        </w:numPr>
        <w:spacing w:line="276" w:lineRule="auto"/>
        <w:jc w:val="both"/>
        <w:rPr>
          <w:rFonts w:ascii="Calibri" w:hAnsi="Calibri" w:cs="Calibri"/>
          <w:sz w:val="22"/>
          <w:szCs w:val="22"/>
        </w:rPr>
      </w:pPr>
      <w:r w:rsidRPr="008A3D8A">
        <w:rPr>
          <w:rFonts w:ascii="Calibri" w:hAnsi="Calibri" w:cs="Calibri"/>
          <w:sz w:val="22"/>
          <w:szCs w:val="22"/>
        </w:rPr>
        <w:t>Only decided upon once the Member has been asked to respond to</w:t>
      </w:r>
      <w:r w:rsidR="00EC6817" w:rsidRPr="008A3D8A">
        <w:rPr>
          <w:rFonts w:ascii="Calibri" w:hAnsi="Calibri" w:cs="Calibri"/>
          <w:sz w:val="22"/>
          <w:szCs w:val="22"/>
        </w:rPr>
        <w:t xml:space="preserve"> </w:t>
      </w:r>
      <w:r w:rsidRPr="008A3D8A">
        <w:rPr>
          <w:rFonts w:ascii="Calibri" w:hAnsi="Calibri" w:cs="Calibri"/>
          <w:sz w:val="22"/>
          <w:szCs w:val="22"/>
        </w:rPr>
        <w:t>the</w:t>
      </w:r>
      <w:r w:rsidR="002402EE" w:rsidRPr="008A3D8A">
        <w:rPr>
          <w:rFonts w:ascii="Calibri" w:hAnsi="Calibri" w:cs="Calibri"/>
          <w:sz w:val="22"/>
          <w:szCs w:val="22"/>
        </w:rPr>
        <w:t xml:space="preserve"> </w:t>
      </w:r>
      <w:r w:rsidRPr="008A3D8A">
        <w:rPr>
          <w:rFonts w:ascii="Calibri" w:hAnsi="Calibri" w:cs="Calibri"/>
          <w:sz w:val="22"/>
          <w:szCs w:val="22"/>
        </w:rPr>
        <w:t xml:space="preserve">Complaint and the response has </w:t>
      </w:r>
      <w:r w:rsidR="00D05454" w:rsidRPr="008A3D8A">
        <w:rPr>
          <w:rFonts w:ascii="Calibri" w:hAnsi="Calibri" w:cs="Calibri"/>
          <w:sz w:val="22"/>
          <w:szCs w:val="22"/>
        </w:rPr>
        <w:t xml:space="preserve">either </w:t>
      </w:r>
      <w:r w:rsidRPr="008A3D8A">
        <w:rPr>
          <w:rFonts w:ascii="Calibri" w:hAnsi="Calibri" w:cs="Calibri"/>
          <w:sz w:val="22"/>
          <w:szCs w:val="22"/>
        </w:rPr>
        <w:t>been received</w:t>
      </w:r>
      <w:r w:rsidR="00D05454" w:rsidRPr="008A3D8A">
        <w:rPr>
          <w:rFonts w:ascii="Calibri" w:hAnsi="Calibri" w:cs="Calibri"/>
          <w:sz w:val="22"/>
          <w:szCs w:val="22"/>
        </w:rPr>
        <w:t xml:space="preserve"> and considered</w:t>
      </w:r>
      <w:r w:rsidR="002402EE" w:rsidRPr="008A3D8A">
        <w:rPr>
          <w:rFonts w:ascii="Calibri" w:hAnsi="Calibri" w:cs="Calibri"/>
          <w:sz w:val="22"/>
          <w:szCs w:val="22"/>
        </w:rPr>
        <w:t xml:space="preserve"> </w:t>
      </w:r>
      <w:r w:rsidR="00D05454" w:rsidRPr="008A3D8A">
        <w:rPr>
          <w:rFonts w:ascii="Calibri" w:hAnsi="Calibri" w:cs="Calibri"/>
          <w:sz w:val="22"/>
          <w:szCs w:val="22"/>
        </w:rPr>
        <w:t>or the time for filing a response has expired.</w:t>
      </w:r>
    </w:p>
    <w:p w14:paraId="610B06AF" w14:textId="5C02EA85" w:rsidR="003B7FE4" w:rsidRPr="008A3D8A" w:rsidRDefault="003B7FE4" w:rsidP="008A3D8A">
      <w:pPr>
        <w:pStyle w:val="ListParagraph"/>
        <w:numPr>
          <w:ilvl w:val="0"/>
          <w:numId w:val="17"/>
        </w:numPr>
        <w:spacing w:line="276" w:lineRule="auto"/>
        <w:jc w:val="both"/>
        <w:rPr>
          <w:rFonts w:ascii="Calibri" w:hAnsi="Calibri" w:cs="Calibri"/>
          <w:sz w:val="22"/>
          <w:szCs w:val="22"/>
        </w:rPr>
      </w:pPr>
      <w:r w:rsidRPr="008A3D8A">
        <w:rPr>
          <w:rFonts w:ascii="Calibri" w:hAnsi="Calibri" w:cs="Calibri"/>
          <w:sz w:val="22"/>
          <w:szCs w:val="22"/>
        </w:rPr>
        <w:t>Decided in accordance with the principles of equity and Natural Justice.</w:t>
      </w:r>
    </w:p>
    <w:p w14:paraId="7F0C4D66" w14:textId="00BA7212" w:rsidR="00824277" w:rsidRPr="005921DF" w:rsidRDefault="00824277" w:rsidP="00860168">
      <w:pPr>
        <w:pStyle w:val="Heading1"/>
      </w:pPr>
      <w:bookmarkStart w:id="26" w:name="_Toc69629202"/>
      <w:bookmarkStart w:id="27" w:name="_Toc13827624"/>
      <w:bookmarkStart w:id="28" w:name="_Toc13829804"/>
      <w:r w:rsidRPr="005921DF">
        <w:t>8.</w:t>
      </w:r>
      <w:r w:rsidR="00191016" w:rsidRPr="005921DF">
        <w:t xml:space="preserve"> </w:t>
      </w:r>
      <w:r w:rsidRPr="005921DF">
        <w:t xml:space="preserve">Re-application of </w:t>
      </w:r>
      <w:bookmarkEnd w:id="26"/>
      <w:r w:rsidRPr="005921DF">
        <w:t>Member</w:t>
      </w:r>
      <w:bookmarkEnd w:id="27"/>
      <w:bookmarkEnd w:id="28"/>
      <w:r w:rsidRPr="005921DF">
        <w:t xml:space="preserve"> </w:t>
      </w:r>
    </w:p>
    <w:p w14:paraId="569B32DA" w14:textId="62F38206" w:rsidR="00824277" w:rsidRPr="00645F59" w:rsidRDefault="00824277" w:rsidP="00191016">
      <w:pPr>
        <w:spacing w:line="276" w:lineRule="auto"/>
        <w:jc w:val="both"/>
        <w:rPr>
          <w:rFonts w:ascii="Calibri" w:hAnsi="Calibri" w:cs="Calibri"/>
          <w:sz w:val="22"/>
          <w:szCs w:val="22"/>
        </w:rPr>
      </w:pPr>
      <w:r w:rsidRPr="00645F59">
        <w:rPr>
          <w:rFonts w:ascii="Calibri" w:hAnsi="Calibri" w:cs="Calibri"/>
          <w:sz w:val="22"/>
          <w:szCs w:val="22"/>
        </w:rPr>
        <w:t>On receipt of a re-application for membership, the application will be processed in</w:t>
      </w:r>
      <w:r w:rsidR="00AD4857" w:rsidRPr="00645F59">
        <w:rPr>
          <w:rFonts w:ascii="Calibri" w:hAnsi="Calibri" w:cs="Calibri"/>
          <w:sz w:val="22"/>
          <w:szCs w:val="22"/>
        </w:rPr>
        <w:t xml:space="preserve"> </w:t>
      </w:r>
      <w:r w:rsidRPr="00645F59">
        <w:rPr>
          <w:rFonts w:ascii="Calibri" w:hAnsi="Calibri" w:cs="Calibri"/>
          <w:sz w:val="22"/>
          <w:szCs w:val="22"/>
        </w:rPr>
        <w:t xml:space="preserve">accordance with normal procedure. Prior to the result being issued to the candidate, the result will be put to the </w:t>
      </w:r>
      <w:r w:rsidR="00FE66D8" w:rsidRPr="00645F59">
        <w:rPr>
          <w:rFonts w:ascii="Calibri" w:hAnsi="Calibri" w:cs="Calibri"/>
          <w:sz w:val="22"/>
          <w:szCs w:val="22"/>
        </w:rPr>
        <w:t>PSC</w:t>
      </w:r>
      <w:r w:rsidRPr="00645F59">
        <w:rPr>
          <w:rFonts w:ascii="Calibri" w:hAnsi="Calibri" w:cs="Calibri"/>
          <w:sz w:val="22"/>
          <w:szCs w:val="22"/>
        </w:rPr>
        <w:t xml:space="preserve"> for ratification. The Committee will consider the application and the reasons for dismissal previously. The Committee’s decision is final.</w:t>
      </w:r>
    </w:p>
    <w:p w14:paraId="22528D51" w14:textId="7D7410D9" w:rsidR="00824277" w:rsidRPr="005921DF" w:rsidRDefault="00824277" w:rsidP="00860168">
      <w:pPr>
        <w:pStyle w:val="Heading1"/>
      </w:pPr>
      <w:bookmarkStart w:id="29" w:name="_Toc69629203"/>
      <w:bookmarkStart w:id="30" w:name="_Toc13827625"/>
      <w:bookmarkStart w:id="31" w:name="_Toc13829805"/>
      <w:r w:rsidRPr="005921DF">
        <w:t>9.</w:t>
      </w:r>
      <w:r w:rsidR="00191016" w:rsidRPr="005921DF">
        <w:t xml:space="preserve"> </w:t>
      </w:r>
      <w:r w:rsidRPr="005921DF">
        <w:t>Confidentiality</w:t>
      </w:r>
      <w:bookmarkEnd w:id="29"/>
      <w:bookmarkEnd w:id="30"/>
      <w:bookmarkEnd w:id="31"/>
    </w:p>
    <w:p w14:paraId="7F81C8D9" w14:textId="06C981E7" w:rsidR="00824277" w:rsidRPr="005921DF" w:rsidRDefault="00824277" w:rsidP="00191016">
      <w:pPr>
        <w:spacing w:line="276" w:lineRule="auto"/>
        <w:jc w:val="both"/>
        <w:rPr>
          <w:rFonts w:ascii="Calibri" w:hAnsi="Calibri" w:cs="Calibri"/>
          <w:sz w:val="22"/>
          <w:szCs w:val="22"/>
        </w:rPr>
      </w:pPr>
      <w:r w:rsidRPr="005921DF">
        <w:rPr>
          <w:rFonts w:ascii="Calibri" w:hAnsi="Calibri" w:cs="Calibri"/>
          <w:sz w:val="22"/>
          <w:szCs w:val="22"/>
        </w:rPr>
        <w:t>All materials relating to the Complaint will be circulated to the Committee on the day of the meeting (hard copy) and collected at the end of the discussion</w:t>
      </w:r>
      <w:r w:rsidR="005B71FD">
        <w:rPr>
          <w:rFonts w:ascii="Calibri" w:hAnsi="Calibri" w:cs="Calibri"/>
          <w:sz w:val="22"/>
          <w:szCs w:val="22"/>
        </w:rPr>
        <w:t>, t</w:t>
      </w:r>
      <w:r w:rsidRPr="005921DF">
        <w:rPr>
          <w:rFonts w:ascii="Calibri" w:hAnsi="Calibri" w:cs="Calibri"/>
          <w:sz w:val="22"/>
          <w:szCs w:val="22"/>
        </w:rPr>
        <w:t>he Committee will</w:t>
      </w:r>
      <w:r w:rsidR="005B71FD">
        <w:rPr>
          <w:rFonts w:ascii="Calibri" w:hAnsi="Calibri" w:cs="Calibri"/>
          <w:sz w:val="22"/>
          <w:szCs w:val="22"/>
        </w:rPr>
        <w:t xml:space="preserve"> then</w:t>
      </w:r>
      <w:r w:rsidRPr="005921DF">
        <w:rPr>
          <w:rFonts w:ascii="Calibri" w:hAnsi="Calibri" w:cs="Calibri"/>
          <w:sz w:val="22"/>
          <w:szCs w:val="22"/>
        </w:rPr>
        <w:t xml:space="preserve"> be given time to read the materials and consider the Complaint</w:t>
      </w:r>
      <w:r w:rsidR="005B71FD">
        <w:rPr>
          <w:rFonts w:ascii="Calibri" w:hAnsi="Calibri" w:cs="Calibri"/>
          <w:sz w:val="22"/>
          <w:szCs w:val="22"/>
        </w:rPr>
        <w:t>. A</w:t>
      </w:r>
      <w:r w:rsidRPr="005921DF">
        <w:rPr>
          <w:rFonts w:ascii="Calibri" w:hAnsi="Calibri" w:cs="Calibri"/>
          <w:sz w:val="22"/>
          <w:szCs w:val="22"/>
        </w:rPr>
        <w:t>ll materials relating to the Complaint will be retained by IEMA and marked confidential</w:t>
      </w:r>
      <w:r w:rsidR="005B71FD">
        <w:rPr>
          <w:rFonts w:ascii="Calibri" w:hAnsi="Calibri" w:cs="Calibri"/>
          <w:sz w:val="22"/>
          <w:szCs w:val="22"/>
        </w:rPr>
        <w:t>, however u</w:t>
      </w:r>
      <w:r w:rsidRPr="005921DF">
        <w:rPr>
          <w:rFonts w:ascii="Calibri" w:hAnsi="Calibri" w:cs="Calibri"/>
          <w:sz w:val="22"/>
          <w:szCs w:val="22"/>
        </w:rPr>
        <w:t xml:space="preserve">nder </w:t>
      </w:r>
      <w:r w:rsidR="00353C82">
        <w:rPr>
          <w:rFonts w:ascii="Calibri" w:hAnsi="Calibri" w:cs="Calibri"/>
          <w:sz w:val="22"/>
          <w:szCs w:val="22"/>
        </w:rPr>
        <w:t>General Data Protection Regulation (GDPR), 2018</w:t>
      </w:r>
      <w:r w:rsidRPr="005921DF">
        <w:rPr>
          <w:rFonts w:ascii="Calibri" w:hAnsi="Calibri" w:cs="Calibri"/>
          <w:sz w:val="22"/>
          <w:szCs w:val="22"/>
        </w:rPr>
        <w:t>, the person against who the Complaint was made has the right to see any papers relating to the Complaint</w:t>
      </w:r>
      <w:r w:rsidR="005B71FD">
        <w:rPr>
          <w:rFonts w:ascii="Calibri" w:hAnsi="Calibri" w:cs="Calibri"/>
          <w:sz w:val="22"/>
          <w:szCs w:val="22"/>
        </w:rPr>
        <w:t>. T</w:t>
      </w:r>
      <w:r w:rsidRPr="005921DF">
        <w:rPr>
          <w:rFonts w:ascii="Calibri" w:hAnsi="Calibri" w:cs="Calibri"/>
          <w:sz w:val="22"/>
          <w:szCs w:val="22"/>
        </w:rPr>
        <w:t>he decision and overall justification for the decision will be recorded in the minutes</w:t>
      </w:r>
      <w:r w:rsidR="005B71FD">
        <w:rPr>
          <w:rFonts w:ascii="Calibri" w:hAnsi="Calibri" w:cs="Calibri"/>
          <w:sz w:val="22"/>
          <w:szCs w:val="22"/>
        </w:rPr>
        <w:t>, no</w:t>
      </w:r>
      <w:r w:rsidRPr="005921DF">
        <w:rPr>
          <w:rFonts w:ascii="Calibri" w:hAnsi="Calibri" w:cs="Calibri"/>
          <w:sz w:val="22"/>
          <w:szCs w:val="22"/>
        </w:rPr>
        <w:t xml:space="preserve"> discussion will </w:t>
      </w:r>
      <w:r w:rsidR="005B71FD">
        <w:rPr>
          <w:rFonts w:ascii="Calibri" w:hAnsi="Calibri" w:cs="Calibri"/>
          <w:sz w:val="22"/>
          <w:szCs w:val="22"/>
        </w:rPr>
        <w:t xml:space="preserve">therefore </w:t>
      </w:r>
      <w:r w:rsidRPr="005921DF">
        <w:rPr>
          <w:rFonts w:ascii="Calibri" w:hAnsi="Calibri" w:cs="Calibri"/>
          <w:sz w:val="22"/>
          <w:szCs w:val="22"/>
        </w:rPr>
        <w:t xml:space="preserve">be </w:t>
      </w:r>
      <w:r w:rsidR="0080755F" w:rsidRPr="005921DF">
        <w:rPr>
          <w:rFonts w:ascii="Calibri" w:hAnsi="Calibri" w:cs="Calibri"/>
          <w:sz w:val="22"/>
          <w:szCs w:val="22"/>
        </w:rPr>
        <w:t>recorded,</w:t>
      </w:r>
      <w:r w:rsidRPr="005921DF">
        <w:rPr>
          <w:rFonts w:ascii="Calibri" w:hAnsi="Calibri" w:cs="Calibri"/>
          <w:sz w:val="22"/>
          <w:szCs w:val="22"/>
        </w:rPr>
        <w:t xml:space="preserve"> and the minutes will be non-attributive.</w:t>
      </w:r>
      <w:r w:rsidR="005B71FD">
        <w:rPr>
          <w:rFonts w:ascii="Calibri" w:hAnsi="Calibri" w:cs="Calibri"/>
          <w:sz w:val="22"/>
          <w:szCs w:val="22"/>
        </w:rPr>
        <w:t xml:space="preserve"> If a verbal statement is given, it will be tape recorded and </w:t>
      </w:r>
      <w:r w:rsidRPr="005921DF">
        <w:rPr>
          <w:rFonts w:ascii="Calibri" w:hAnsi="Calibri" w:cs="Calibri"/>
          <w:sz w:val="22"/>
          <w:szCs w:val="22"/>
        </w:rPr>
        <w:t>deleted within six months of the final decision.</w:t>
      </w:r>
    </w:p>
    <w:p w14:paraId="5E9F0993" w14:textId="5E3305DF" w:rsidR="00824277" w:rsidRPr="005921DF" w:rsidRDefault="00824277" w:rsidP="00860168">
      <w:pPr>
        <w:pStyle w:val="Heading1"/>
      </w:pPr>
      <w:bookmarkStart w:id="32" w:name="_Toc69629204"/>
      <w:bookmarkStart w:id="33" w:name="_Toc13827626"/>
      <w:bookmarkStart w:id="34" w:name="_Toc13829806"/>
      <w:r w:rsidRPr="005921DF">
        <w:t>10.</w:t>
      </w:r>
      <w:r w:rsidR="00191016">
        <w:t xml:space="preserve"> </w:t>
      </w:r>
      <w:r w:rsidRPr="005921DF">
        <w:t>Publicity</w:t>
      </w:r>
      <w:bookmarkEnd w:id="32"/>
      <w:bookmarkEnd w:id="33"/>
      <w:bookmarkEnd w:id="34"/>
    </w:p>
    <w:p w14:paraId="1117F9C6" w14:textId="75B0D63B" w:rsidR="00824277" w:rsidRPr="00645F59" w:rsidRDefault="00824277" w:rsidP="00191016">
      <w:pPr>
        <w:spacing w:line="276" w:lineRule="auto"/>
        <w:jc w:val="both"/>
        <w:rPr>
          <w:rFonts w:ascii="Calibri" w:hAnsi="Calibri" w:cs="Calibri"/>
          <w:sz w:val="22"/>
          <w:szCs w:val="22"/>
        </w:rPr>
      </w:pPr>
      <w:r w:rsidRPr="00645F59">
        <w:rPr>
          <w:rFonts w:ascii="Calibri" w:hAnsi="Calibri" w:cs="Calibri"/>
          <w:sz w:val="22"/>
          <w:szCs w:val="22"/>
        </w:rPr>
        <w:t xml:space="preserve">At the sole discretion of the IEMA </w:t>
      </w:r>
      <w:r w:rsidR="00F00B47" w:rsidRPr="00645F59">
        <w:rPr>
          <w:rFonts w:ascii="Calibri" w:hAnsi="Calibri" w:cs="Calibri"/>
          <w:sz w:val="22"/>
          <w:szCs w:val="22"/>
        </w:rPr>
        <w:t>Board</w:t>
      </w:r>
      <w:r w:rsidR="0080755F" w:rsidRPr="00645F59">
        <w:rPr>
          <w:rFonts w:ascii="Calibri" w:hAnsi="Calibri" w:cs="Calibri"/>
          <w:sz w:val="22"/>
          <w:szCs w:val="22"/>
        </w:rPr>
        <w:t>,</w:t>
      </w:r>
      <w:r w:rsidR="00F00B47" w:rsidRPr="00645F59">
        <w:rPr>
          <w:rFonts w:ascii="Calibri" w:hAnsi="Calibri" w:cs="Calibri"/>
          <w:sz w:val="22"/>
          <w:szCs w:val="22"/>
        </w:rPr>
        <w:t xml:space="preserve"> </w:t>
      </w:r>
      <w:r w:rsidRPr="00645F59">
        <w:rPr>
          <w:rFonts w:ascii="Calibri" w:hAnsi="Calibri" w:cs="Calibri"/>
          <w:sz w:val="22"/>
          <w:szCs w:val="22"/>
        </w:rPr>
        <w:t xml:space="preserve">a statement may be issued concerning the </w:t>
      </w:r>
      <w:r w:rsidR="00AD4857" w:rsidRPr="00645F59">
        <w:rPr>
          <w:rFonts w:ascii="Calibri" w:hAnsi="Calibri" w:cs="Calibri"/>
          <w:sz w:val="22"/>
          <w:szCs w:val="22"/>
        </w:rPr>
        <w:t>w</w:t>
      </w:r>
      <w:r w:rsidRPr="00645F59">
        <w:rPr>
          <w:rFonts w:ascii="Calibri" w:hAnsi="Calibri" w:cs="Calibri"/>
          <w:sz w:val="22"/>
          <w:szCs w:val="22"/>
        </w:rPr>
        <w:t>ithdrawal of membership or sanctions imposed on an individual.</w:t>
      </w:r>
      <w:r w:rsidR="00AD4857" w:rsidRPr="00645F59">
        <w:rPr>
          <w:rFonts w:ascii="Calibri" w:hAnsi="Calibri" w:cs="Calibri"/>
          <w:sz w:val="22"/>
          <w:szCs w:val="22"/>
        </w:rPr>
        <w:t xml:space="preserve"> </w:t>
      </w:r>
      <w:r w:rsidRPr="00645F59">
        <w:rPr>
          <w:rFonts w:ascii="Calibri" w:hAnsi="Calibri" w:cs="Calibri"/>
          <w:sz w:val="22"/>
          <w:szCs w:val="22"/>
        </w:rPr>
        <w:t>Any such statement will be issued</w:t>
      </w:r>
      <w:r w:rsidR="002402EE" w:rsidRPr="00645F59">
        <w:rPr>
          <w:rFonts w:ascii="Calibri" w:hAnsi="Calibri" w:cs="Calibri"/>
          <w:sz w:val="22"/>
          <w:szCs w:val="22"/>
        </w:rPr>
        <w:t xml:space="preserve"> in a publication of IEMA</w:t>
      </w:r>
      <w:r w:rsidR="0080755F" w:rsidRPr="00645F59">
        <w:rPr>
          <w:rFonts w:ascii="Calibri" w:hAnsi="Calibri" w:cs="Calibri"/>
          <w:sz w:val="22"/>
          <w:szCs w:val="22"/>
        </w:rPr>
        <w:t xml:space="preserve"> </w:t>
      </w:r>
      <w:r w:rsidR="00164F08" w:rsidRPr="00645F59">
        <w:rPr>
          <w:rFonts w:ascii="Calibri" w:hAnsi="Calibri" w:cs="Calibri"/>
          <w:sz w:val="22"/>
          <w:szCs w:val="22"/>
        </w:rPr>
        <w:t>and may be further publicised if deemed necessary in the sole discretion of the Board</w:t>
      </w:r>
      <w:r w:rsidR="002402EE" w:rsidRPr="00645F59">
        <w:rPr>
          <w:rFonts w:ascii="Calibri" w:hAnsi="Calibri" w:cs="Calibri"/>
          <w:sz w:val="22"/>
          <w:szCs w:val="22"/>
        </w:rPr>
        <w:t>.</w:t>
      </w:r>
    </w:p>
    <w:p w14:paraId="2B3F3490" w14:textId="77777777" w:rsidR="00BB617F" w:rsidRPr="008C7CED" w:rsidRDefault="00BB617F" w:rsidP="00191016">
      <w:pPr>
        <w:jc w:val="both"/>
        <w:rPr>
          <w:rFonts w:ascii="Calibri" w:hAnsi="Calibri" w:cs="Calibri"/>
        </w:rPr>
      </w:pPr>
    </w:p>
    <w:sectPr w:rsidR="00BB617F" w:rsidRPr="008C7CED" w:rsidSect="00AD6D87">
      <w:headerReference w:type="default" r:id="rId9"/>
      <w:footerReference w:type="default" r:id="rId10"/>
      <w:headerReference w:type="first" r:id="rId11"/>
      <w:pgSz w:w="11906" w:h="16838"/>
      <w:pgMar w:top="1440" w:right="1800" w:bottom="1440" w:left="1800" w:header="68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EA866" w14:textId="77777777" w:rsidR="007777BF" w:rsidRDefault="007777BF" w:rsidP="008C7CED">
      <w:r>
        <w:separator/>
      </w:r>
    </w:p>
  </w:endnote>
  <w:endnote w:type="continuationSeparator" w:id="0">
    <w:p w14:paraId="399867F8" w14:textId="77777777" w:rsidR="007777BF" w:rsidRDefault="007777BF" w:rsidP="008C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AF1DA" w14:textId="7F364F37" w:rsidR="00D37264" w:rsidRPr="00AD6D87" w:rsidRDefault="00D37264" w:rsidP="00D37264">
    <w:pPr>
      <w:pStyle w:val="Footer"/>
      <w:rPr>
        <w:rFonts w:ascii="Calibri" w:hAnsi="Calibri" w:cs="Calibri"/>
        <w:color w:val="BFBFBF"/>
        <w:sz w:val="18"/>
        <w:szCs w:val="22"/>
      </w:rPr>
    </w:pPr>
    <w:r w:rsidRPr="00AD6D87">
      <w:rPr>
        <w:rFonts w:ascii="Calibri" w:hAnsi="Calibri" w:cs="Calibri"/>
        <w:color w:val="BFBFBF"/>
        <w:sz w:val="18"/>
        <w:szCs w:val="22"/>
      </w:rPr>
      <w:t>Document: IEMA Disciplinary Procedure</w:t>
    </w:r>
    <w:r w:rsidRPr="00AD6D87">
      <w:rPr>
        <w:rFonts w:ascii="Calibri" w:hAnsi="Calibri" w:cs="Calibri"/>
        <w:color w:val="BFBFBF"/>
        <w:sz w:val="18"/>
        <w:szCs w:val="22"/>
      </w:rPr>
      <w:tab/>
      <w:t xml:space="preserve">                                                                                                     </w:t>
    </w:r>
  </w:p>
  <w:p w14:paraId="4A0D182E" w14:textId="77777777" w:rsidR="00D37264" w:rsidRPr="00AD6D87" w:rsidRDefault="00D37264" w:rsidP="00D37264">
    <w:pPr>
      <w:pStyle w:val="Footer"/>
      <w:rPr>
        <w:rFonts w:ascii="Calibri" w:hAnsi="Calibri" w:cs="Calibri"/>
        <w:color w:val="BFBFBF"/>
        <w:sz w:val="18"/>
        <w:szCs w:val="22"/>
      </w:rPr>
    </w:pPr>
    <w:r w:rsidRPr="00AD6D87">
      <w:rPr>
        <w:rFonts w:ascii="Calibri" w:hAnsi="Calibri" w:cs="Calibri"/>
        <w:color w:val="BFBFBF"/>
        <w:sz w:val="18"/>
        <w:szCs w:val="22"/>
      </w:rPr>
      <w:t>Issue Date: July 2019</w:t>
    </w:r>
  </w:p>
  <w:p w14:paraId="2671A195" w14:textId="1EBE224B" w:rsidR="00D37264" w:rsidRPr="00AD6D87" w:rsidRDefault="00D37264" w:rsidP="00D37264">
    <w:pPr>
      <w:pStyle w:val="Footer"/>
      <w:rPr>
        <w:rFonts w:ascii="Calibri" w:hAnsi="Calibri" w:cs="Calibri"/>
        <w:color w:val="BFBFBF"/>
        <w:sz w:val="18"/>
        <w:szCs w:val="22"/>
      </w:rPr>
    </w:pPr>
    <w:r w:rsidRPr="00AD6D87">
      <w:rPr>
        <w:rFonts w:ascii="Calibri" w:hAnsi="Calibri" w:cs="Calibri"/>
        <w:color w:val="BFBFBF"/>
        <w:sz w:val="18"/>
        <w:szCs w:val="22"/>
      </w:rPr>
      <w:t>Version: 2.0</w:t>
    </w:r>
    <w:r w:rsidRPr="00AD6D87">
      <w:rPr>
        <w:rFonts w:ascii="Calibri" w:hAnsi="Calibri" w:cs="Calibri"/>
        <w:color w:val="BFBFBF"/>
        <w:sz w:val="18"/>
        <w:szCs w:val="22"/>
      </w:rPr>
      <w:tab/>
    </w:r>
    <w:r w:rsidRPr="00AD6D87">
      <w:rPr>
        <w:rFonts w:ascii="Calibri" w:hAnsi="Calibri" w:cs="Calibri"/>
        <w:color w:val="BFBFBF"/>
        <w:sz w:val="18"/>
        <w:szCs w:val="22"/>
      </w:rPr>
      <w:tab/>
    </w:r>
    <w:r w:rsidRPr="00AD6D87">
      <w:rPr>
        <w:rFonts w:ascii="Calibri" w:hAnsi="Calibri" w:cs="Calibri"/>
        <w:color w:val="BFBFBF"/>
        <w:sz w:val="18"/>
        <w:szCs w:val="18"/>
      </w:rPr>
      <w:t xml:space="preserve">Page </w:t>
    </w:r>
    <w:r w:rsidRPr="00AD6D87">
      <w:rPr>
        <w:rFonts w:ascii="Calibri" w:hAnsi="Calibri" w:cs="Calibri"/>
        <w:b/>
        <w:bCs/>
        <w:color w:val="A6A6A6"/>
        <w:sz w:val="18"/>
        <w:szCs w:val="18"/>
      </w:rPr>
      <w:fldChar w:fldCharType="begin"/>
    </w:r>
    <w:r w:rsidRPr="00AD6D87">
      <w:rPr>
        <w:rFonts w:ascii="Calibri" w:hAnsi="Calibri" w:cs="Calibri"/>
        <w:b/>
        <w:bCs/>
        <w:color w:val="A6A6A6"/>
        <w:sz w:val="18"/>
        <w:szCs w:val="18"/>
      </w:rPr>
      <w:instrText xml:space="preserve"> PAGE </w:instrText>
    </w:r>
    <w:r w:rsidRPr="00AD6D87">
      <w:rPr>
        <w:rFonts w:ascii="Calibri" w:hAnsi="Calibri" w:cs="Calibri"/>
        <w:b/>
        <w:bCs/>
        <w:color w:val="A6A6A6"/>
        <w:sz w:val="18"/>
        <w:szCs w:val="18"/>
      </w:rPr>
      <w:fldChar w:fldCharType="separate"/>
    </w:r>
    <w:r w:rsidRPr="00AD6D87">
      <w:rPr>
        <w:rFonts w:ascii="Calibri" w:hAnsi="Calibri" w:cs="Calibri"/>
        <w:b/>
        <w:bCs/>
        <w:noProof/>
        <w:color w:val="A6A6A6"/>
        <w:sz w:val="18"/>
        <w:szCs w:val="18"/>
      </w:rPr>
      <w:t>2</w:t>
    </w:r>
    <w:r w:rsidRPr="00AD6D87">
      <w:rPr>
        <w:rFonts w:ascii="Calibri" w:hAnsi="Calibri" w:cs="Calibri"/>
        <w:b/>
        <w:bCs/>
        <w:color w:val="A6A6A6"/>
        <w:sz w:val="18"/>
        <w:szCs w:val="18"/>
      </w:rPr>
      <w:fldChar w:fldCharType="end"/>
    </w:r>
    <w:r w:rsidRPr="00AD6D87">
      <w:rPr>
        <w:rFonts w:ascii="Calibri" w:hAnsi="Calibri" w:cs="Calibri"/>
        <w:color w:val="BFBFBF"/>
        <w:sz w:val="18"/>
        <w:szCs w:val="18"/>
      </w:rPr>
      <w:t xml:space="preserve"> of </w:t>
    </w:r>
    <w:r w:rsidRPr="00AD6D87">
      <w:rPr>
        <w:rFonts w:ascii="Calibri" w:hAnsi="Calibri" w:cs="Calibri"/>
        <w:b/>
        <w:bCs/>
        <w:color w:val="A6A6A6"/>
        <w:sz w:val="18"/>
        <w:szCs w:val="18"/>
      </w:rPr>
      <w:fldChar w:fldCharType="begin"/>
    </w:r>
    <w:r w:rsidRPr="00AD6D87">
      <w:rPr>
        <w:rFonts w:ascii="Calibri" w:hAnsi="Calibri" w:cs="Calibri"/>
        <w:b/>
        <w:bCs/>
        <w:color w:val="A6A6A6"/>
        <w:sz w:val="18"/>
        <w:szCs w:val="18"/>
      </w:rPr>
      <w:instrText xml:space="preserve"> NUMPAGES  </w:instrText>
    </w:r>
    <w:r w:rsidRPr="00AD6D87">
      <w:rPr>
        <w:rFonts w:ascii="Calibri" w:hAnsi="Calibri" w:cs="Calibri"/>
        <w:b/>
        <w:bCs/>
        <w:color w:val="A6A6A6"/>
        <w:sz w:val="18"/>
        <w:szCs w:val="18"/>
      </w:rPr>
      <w:fldChar w:fldCharType="separate"/>
    </w:r>
    <w:r w:rsidRPr="00AD6D87">
      <w:rPr>
        <w:rFonts w:ascii="Calibri" w:hAnsi="Calibri" w:cs="Calibri"/>
        <w:b/>
        <w:bCs/>
        <w:noProof/>
        <w:color w:val="A6A6A6"/>
        <w:sz w:val="18"/>
        <w:szCs w:val="18"/>
      </w:rPr>
      <w:t>2</w:t>
    </w:r>
    <w:r w:rsidRPr="00AD6D87">
      <w:rPr>
        <w:rFonts w:ascii="Calibri" w:hAnsi="Calibri" w:cs="Calibri"/>
        <w:b/>
        <w:bCs/>
        <w:color w:val="A6A6A6"/>
        <w:sz w:val="18"/>
        <w:szCs w:val="18"/>
      </w:rPr>
      <w:fldChar w:fldCharType="end"/>
    </w:r>
  </w:p>
  <w:p w14:paraId="2A766B35" w14:textId="18AF798F" w:rsidR="00D37264" w:rsidRPr="00D37264" w:rsidRDefault="00D37264" w:rsidP="00D37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7594B" w14:textId="77777777" w:rsidR="007777BF" w:rsidRDefault="007777BF" w:rsidP="008C7CED">
      <w:r>
        <w:separator/>
      </w:r>
    </w:p>
  </w:footnote>
  <w:footnote w:type="continuationSeparator" w:id="0">
    <w:p w14:paraId="4443EDD7" w14:textId="77777777" w:rsidR="007777BF" w:rsidRDefault="007777BF" w:rsidP="008C7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0E2AF" w14:textId="349D3A16" w:rsidR="008C7CED" w:rsidRDefault="005B6159">
    <w:pPr>
      <w:pStyle w:val="Header"/>
    </w:pPr>
    <w:r>
      <w:rPr>
        <w:noProof/>
      </w:rPr>
      <w:drawing>
        <wp:anchor distT="0" distB="0" distL="114300" distR="114300" simplePos="0" relativeHeight="251657216" behindDoc="1" locked="0" layoutInCell="1" allowOverlap="1" wp14:anchorId="1E8F8C93" wp14:editId="447615E9">
          <wp:simplePos x="0" y="0"/>
          <wp:positionH relativeFrom="column">
            <wp:posOffset>-1143000</wp:posOffset>
          </wp:positionH>
          <wp:positionV relativeFrom="paragraph">
            <wp:posOffset>104775</wp:posOffset>
          </wp:positionV>
          <wp:extent cx="8088630" cy="827405"/>
          <wp:effectExtent l="0" t="0" r="0" b="0"/>
          <wp:wrapTight wrapText="bothSides">
            <wp:wrapPolygon edited="0">
              <wp:start x="1323" y="0"/>
              <wp:lineTo x="1323" y="9449"/>
              <wp:lineTo x="1424" y="10444"/>
              <wp:lineTo x="10785" y="15914"/>
              <wp:lineTo x="0" y="19893"/>
              <wp:lineTo x="0" y="20887"/>
              <wp:lineTo x="21569" y="20887"/>
              <wp:lineTo x="21569" y="19893"/>
              <wp:lineTo x="10734" y="15914"/>
              <wp:lineTo x="8648" y="7957"/>
              <wp:lineTo x="10225" y="4973"/>
              <wp:lineTo x="10123" y="1989"/>
              <wp:lineTo x="4782" y="0"/>
              <wp:lineTo x="1323" y="0"/>
            </wp:wrapPolygon>
          </wp:wrapTight>
          <wp:docPr id="1"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8630" cy="827405"/>
                  </a:xfrm>
                  <a:prstGeom prst="rect">
                    <a:avLst/>
                  </a:prstGeom>
                  <a:noFill/>
                </pic:spPr>
              </pic:pic>
            </a:graphicData>
          </a:graphic>
          <wp14:sizeRelH relativeFrom="page">
            <wp14:pctWidth>0</wp14:pctWidth>
          </wp14:sizeRelH>
          <wp14:sizeRelV relativeFrom="page">
            <wp14:pctHeight>0</wp14:pctHeight>
          </wp14:sizeRelV>
        </wp:anchor>
      </w:drawing>
    </w:r>
  </w:p>
  <w:p w14:paraId="2194FAFD" w14:textId="77777777" w:rsidR="008C7CED" w:rsidRDefault="008C7CED">
    <w:pPr>
      <w:pStyle w:val="Header"/>
    </w:pPr>
  </w:p>
  <w:p w14:paraId="6B6D8437" w14:textId="77777777" w:rsidR="008C7CED" w:rsidRDefault="008C7CED">
    <w:pPr>
      <w:pStyle w:val="Header"/>
    </w:pPr>
  </w:p>
  <w:p w14:paraId="637616AF" w14:textId="77777777" w:rsidR="008C7CED" w:rsidRDefault="008C7CED">
    <w:pPr>
      <w:pStyle w:val="Header"/>
    </w:pPr>
  </w:p>
  <w:p w14:paraId="75CDD8E6" w14:textId="77777777" w:rsidR="008C7CED" w:rsidRDefault="008C7C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59560" w14:textId="0DE2B0EA" w:rsidR="00CD51F8" w:rsidRDefault="005B6159" w:rsidP="00CD51F8">
    <w:pPr>
      <w:pStyle w:val="Header"/>
      <w:tabs>
        <w:tab w:val="clear" w:pos="4513"/>
        <w:tab w:val="clear" w:pos="9026"/>
        <w:tab w:val="left" w:pos="2745"/>
      </w:tabs>
    </w:pPr>
    <w:r>
      <w:rPr>
        <w:noProof/>
      </w:rPr>
      <w:drawing>
        <wp:anchor distT="0" distB="0" distL="114300" distR="114300" simplePos="0" relativeHeight="251658240" behindDoc="1" locked="0" layoutInCell="1" allowOverlap="1" wp14:anchorId="0410B574" wp14:editId="26FE8936">
          <wp:simplePos x="0" y="0"/>
          <wp:positionH relativeFrom="column">
            <wp:posOffset>-1152525</wp:posOffset>
          </wp:positionH>
          <wp:positionV relativeFrom="paragraph">
            <wp:posOffset>95250</wp:posOffset>
          </wp:positionV>
          <wp:extent cx="8088630" cy="827405"/>
          <wp:effectExtent l="0" t="0" r="0" b="0"/>
          <wp:wrapTight wrapText="bothSides">
            <wp:wrapPolygon edited="0">
              <wp:start x="1323" y="0"/>
              <wp:lineTo x="1323" y="9449"/>
              <wp:lineTo x="1424" y="10444"/>
              <wp:lineTo x="10785" y="15914"/>
              <wp:lineTo x="0" y="19893"/>
              <wp:lineTo x="0" y="20887"/>
              <wp:lineTo x="21569" y="20887"/>
              <wp:lineTo x="21569" y="19893"/>
              <wp:lineTo x="10734" y="15914"/>
              <wp:lineTo x="8648" y="7957"/>
              <wp:lineTo x="10225" y="4973"/>
              <wp:lineTo x="10123" y="1989"/>
              <wp:lineTo x="4782" y="0"/>
              <wp:lineTo x="132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8630" cy="827405"/>
                  </a:xfrm>
                  <a:prstGeom prst="rect">
                    <a:avLst/>
                  </a:prstGeom>
                  <a:noFill/>
                </pic:spPr>
              </pic:pic>
            </a:graphicData>
          </a:graphic>
          <wp14:sizeRelH relativeFrom="page">
            <wp14:pctWidth>0</wp14:pctWidth>
          </wp14:sizeRelH>
          <wp14:sizeRelV relativeFrom="page">
            <wp14:pctHeight>0</wp14:pctHeight>
          </wp14:sizeRelV>
        </wp:anchor>
      </w:drawing>
    </w:r>
    <w:r w:rsidR="00CD51F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D1A9B"/>
    <w:multiLevelType w:val="hybridMultilevel"/>
    <w:tmpl w:val="C8DEA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8C2A26"/>
    <w:multiLevelType w:val="hybridMultilevel"/>
    <w:tmpl w:val="80884100"/>
    <w:lvl w:ilvl="0" w:tplc="80BACD4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D05B9"/>
    <w:multiLevelType w:val="hybridMultilevel"/>
    <w:tmpl w:val="508C73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4E4B74"/>
    <w:multiLevelType w:val="hybridMultilevel"/>
    <w:tmpl w:val="01161F76"/>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7022D2C"/>
    <w:multiLevelType w:val="hybridMultilevel"/>
    <w:tmpl w:val="32FA2BFC"/>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B0E53C7"/>
    <w:multiLevelType w:val="hybridMultilevel"/>
    <w:tmpl w:val="6CBAA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431CD4"/>
    <w:multiLevelType w:val="hybridMultilevel"/>
    <w:tmpl w:val="941A4F92"/>
    <w:lvl w:ilvl="0" w:tplc="80BACD40">
      <w:start w:val="3"/>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20B5C21"/>
    <w:multiLevelType w:val="hybridMultilevel"/>
    <w:tmpl w:val="39967C9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8" w15:restartNumberingAfterBreak="0">
    <w:nsid w:val="5A286B1A"/>
    <w:multiLevelType w:val="hybridMultilevel"/>
    <w:tmpl w:val="1CEA9526"/>
    <w:lvl w:ilvl="0" w:tplc="80BACD4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C879EE"/>
    <w:multiLevelType w:val="hybridMultilevel"/>
    <w:tmpl w:val="CEE01AE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10" w15:restartNumberingAfterBreak="0">
    <w:nsid w:val="5FDD7C54"/>
    <w:multiLevelType w:val="hybridMultilevel"/>
    <w:tmpl w:val="F110855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C9F6E4E"/>
    <w:multiLevelType w:val="hybridMultilevel"/>
    <w:tmpl w:val="E348D2EE"/>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6CEA294A"/>
    <w:multiLevelType w:val="hybridMultilevel"/>
    <w:tmpl w:val="9338495A"/>
    <w:lvl w:ilvl="0" w:tplc="80BACD40">
      <w:start w:val="3"/>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E2D1649"/>
    <w:multiLevelType w:val="hybridMultilevel"/>
    <w:tmpl w:val="628649CA"/>
    <w:lvl w:ilvl="0" w:tplc="80BACD4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455668"/>
    <w:multiLevelType w:val="hybridMultilevel"/>
    <w:tmpl w:val="8862AE04"/>
    <w:lvl w:ilvl="0" w:tplc="80BACD4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A56F29"/>
    <w:multiLevelType w:val="hybridMultilevel"/>
    <w:tmpl w:val="9432D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B35EFC"/>
    <w:multiLevelType w:val="hybridMultilevel"/>
    <w:tmpl w:val="CC6260FC"/>
    <w:lvl w:ilvl="0" w:tplc="80BACD4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1"/>
  </w:num>
  <w:num w:numId="4">
    <w:abstractNumId w:val="2"/>
  </w:num>
  <w:num w:numId="5">
    <w:abstractNumId w:val="4"/>
  </w:num>
  <w:num w:numId="6">
    <w:abstractNumId w:val="15"/>
  </w:num>
  <w:num w:numId="7">
    <w:abstractNumId w:val="10"/>
  </w:num>
  <w:num w:numId="8">
    <w:abstractNumId w:val="0"/>
  </w:num>
  <w:num w:numId="9">
    <w:abstractNumId w:val="16"/>
  </w:num>
  <w:num w:numId="10">
    <w:abstractNumId w:val="14"/>
  </w:num>
  <w:num w:numId="11">
    <w:abstractNumId w:val="8"/>
  </w:num>
  <w:num w:numId="12">
    <w:abstractNumId w:val="1"/>
  </w:num>
  <w:num w:numId="13">
    <w:abstractNumId w:val="9"/>
  </w:num>
  <w:num w:numId="14">
    <w:abstractNumId w:val="13"/>
  </w:num>
  <w:num w:numId="15">
    <w:abstractNumId w:val="6"/>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2E7"/>
    <w:rsid w:val="00015985"/>
    <w:rsid w:val="000234D9"/>
    <w:rsid w:val="000516C8"/>
    <w:rsid w:val="00053ADD"/>
    <w:rsid w:val="00071CDE"/>
    <w:rsid w:val="000741DF"/>
    <w:rsid w:val="000D1A17"/>
    <w:rsid w:val="000D7646"/>
    <w:rsid w:val="001009F4"/>
    <w:rsid w:val="00134CE7"/>
    <w:rsid w:val="00146992"/>
    <w:rsid w:val="00151490"/>
    <w:rsid w:val="001532AF"/>
    <w:rsid w:val="00164F08"/>
    <w:rsid w:val="00171034"/>
    <w:rsid w:val="00191016"/>
    <w:rsid w:val="0019351C"/>
    <w:rsid w:val="001962B3"/>
    <w:rsid w:val="001A72E1"/>
    <w:rsid w:val="001B16B8"/>
    <w:rsid w:val="001B646D"/>
    <w:rsid w:val="001B7C39"/>
    <w:rsid w:val="00206151"/>
    <w:rsid w:val="00216D5A"/>
    <w:rsid w:val="002402EE"/>
    <w:rsid w:val="00242DA9"/>
    <w:rsid w:val="00253FAB"/>
    <w:rsid w:val="00275AF7"/>
    <w:rsid w:val="00296122"/>
    <w:rsid w:val="002A4693"/>
    <w:rsid w:val="00350A78"/>
    <w:rsid w:val="00353C82"/>
    <w:rsid w:val="003B7FE4"/>
    <w:rsid w:val="003C4F73"/>
    <w:rsid w:val="003C5FCE"/>
    <w:rsid w:val="003D2901"/>
    <w:rsid w:val="003D7B00"/>
    <w:rsid w:val="003D7C00"/>
    <w:rsid w:val="003F3197"/>
    <w:rsid w:val="00425AEA"/>
    <w:rsid w:val="004862E9"/>
    <w:rsid w:val="004A02E7"/>
    <w:rsid w:val="005163C3"/>
    <w:rsid w:val="00516727"/>
    <w:rsid w:val="00557C4F"/>
    <w:rsid w:val="00570520"/>
    <w:rsid w:val="005921DF"/>
    <w:rsid w:val="005A0B54"/>
    <w:rsid w:val="005B1B98"/>
    <w:rsid w:val="005B2E67"/>
    <w:rsid w:val="005B6159"/>
    <w:rsid w:val="005B71FD"/>
    <w:rsid w:val="005F3C68"/>
    <w:rsid w:val="00630919"/>
    <w:rsid w:val="0064127F"/>
    <w:rsid w:val="00645F59"/>
    <w:rsid w:val="0064721D"/>
    <w:rsid w:val="006912B5"/>
    <w:rsid w:val="006B703F"/>
    <w:rsid w:val="006C0981"/>
    <w:rsid w:val="006D25C1"/>
    <w:rsid w:val="006E39A0"/>
    <w:rsid w:val="00704C16"/>
    <w:rsid w:val="0072662C"/>
    <w:rsid w:val="00765E2F"/>
    <w:rsid w:val="00766759"/>
    <w:rsid w:val="007777BF"/>
    <w:rsid w:val="007831F3"/>
    <w:rsid w:val="00795B4C"/>
    <w:rsid w:val="0080755F"/>
    <w:rsid w:val="00824277"/>
    <w:rsid w:val="00860168"/>
    <w:rsid w:val="00891613"/>
    <w:rsid w:val="008A3D8A"/>
    <w:rsid w:val="008C7CED"/>
    <w:rsid w:val="00945522"/>
    <w:rsid w:val="009703C5"/>
    <w:rsid w:val="009919BC"/>
    <w:rsid w:val="009936FA"/>
    <w:rsid w:val="00997F53"/>
    <w:rsid w:val="009D5BC1"/>
    <w:rsid w:val="00A06805"/>
    <w:rsid w:val="00A514E3"/>
    <w:rsid w:val="00AA46C8"/>
    <w:rsid w:val="00AD4857"/>
    <w:rsid w:val="00AD6D87"/>
    <w:rsid w:val="00B111F4"/>
    <w:rsid w:val="00B729A0"/>
    <w:rsid w:val="00BB617F"/>
    <w:rsid w:val="00BC0900"/>
    <w:rsid w:val="00BE60C0"/>
    <w:rsid w:val="00BE6F1F"/>
    <w:rsid w:val="00C2186F"/>
    <w:rsid w:val="00C86369"/>
    <w:rsid w:val="00C91DCD"/>
    <w:rsid w:val="00CB12EA"/>
    <w:rsid w:val="00CD51F8"/>
    <w:rsid w:val="00D05454"/>
    <w:rsid w:val="00D37264"/>
    <w:rsid w:val="00D96980"/>
    <w:rsid w:val="00DA2873"/>
    <w:rsid w:val="00DB1B06"/>
    <w:rsid w:val="00DB40EE"/>
    <w:rsid w:val="00E03E80"/>
    <w:rsid w:val="00E0755F"/>
    <w:rsid w:val="00E439E3"/>
    <w:rsid w:val="00E5118A"/>
    <w:rsid w:val="00EC6817"/>
    <w:rsid w:val="00EE3D22"/>
    <w:rsid w:val="00EF36A9"/>
    <w:rsid w:val="00F00B47"/>
    <w:rsid w:val="00F16617"/>
    <w:rsid w:val="00F248C6"/>
    <w:rsid w:val="00F744FB"/>
    <w:rsid w:val="00FE66D8"/>
    <w:rsid w:val="00FE707C"/>
    <w:rsid w:val="00FF016B"/>
    <w:rsid w:val="00FF133D"/>
    <w:rsid w:val="00FF14A4"/>
    <w:rsid w:val="00FF2030"/>
    <w:rsid w:val="00FF6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56E3EC"/>
  <w15:chartTrackingRefBased/>
  <w15:docId w15:val="{68139587-B1E1-45EF-A790-1A72809F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277"/>
    <w:rPr>
      <w:sz w:val="24"/>
      <w:szCs w:val="24"/>
    </w:rPr>
  </w:style>
  <w:style w:type="paragraph" w:styleId="Heading1">
    <w:name w:val="heading 1"/>
    <w:basedOn w:val="Normal"/>
    <w:next w:val="Normal"/>
    <w:autoRedefine/>
    <w:qFormat/>
    <w:rsid w:val="00860168"/>
    <w:pPr>
      <w:keepNext/>
      <w:spacing w:before="240" w:after="120"/>
      <w:jc w:val="both"/>
      <w:outlineLvl w:val="0"/>
    </w:pPr>
    <w:rPr>
      <w:rFonts w:ascii="Calibri" w:hAnsi="Calibri" w:cs="Arial"/>
      <w:b/>
      <w:bCs/>
      <w:color w:val="9E007E"/>
      <w:kern w:val="32"/>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24277"/>
    <w:rPr>
      <w:color w:val="0000FF"/>
      <w:u w:val="single"/>
    </w:rPr>
  </w:style>
  <w:style w:type="paragraph" w:styleId="BalloonText">
    <w:name w:val="Balloon Text"/>
    <w:basedOn w:val="Normal"/>
    <w:semiHidden/>
    <w:rsid w:val="00765E2F"/>
    <w:rPr>
      <w:rFonts w:ascii="Tahoma" w:hAnsi="Tahoma" w:cs="Tahoma"/>
      <w:sz w:val="16"/>
      <w:szCs w:val="16"/>
    </w:rPr>
  </w:style>
  <w:style w:type="character" w:styleId="CommentReference">
    <w:name w:val="annotation reference"/>
    <w:semiHidden/>
    <w:rsid w:val="00F00B47"/>
    <w:rPr>
      <w:sz w:val="16"/>
      <w:szCs w:val="16"/>
    </w:rPr>
  </w:style>
  <w:style w:type="paragraph" w:styleId="CommentText">
    <w:name w:val="annotation text"/>
    <w:basedOn w:val="Normal"/>
    <w:semiHidden/>
    <w:rsid w:val="00F00B47"/>
    <w:rPr>
      <w:sz w:val="20"/>
      <w:szCs w:val="20"/>
    </w:rPr>
  </w:style>
  <w:style w:type="paragraph" w:styleId="CommentSubject">
    <w:name w:val="annotation subject"/>
    <w:basedOn w:val="CommentText"/>
    <w:next w:val="CommentText"/>
    <w:semiHidden/>
    <w:rsid w:val="00F00B47"/>
    <w:rPr>
      <w:b/>
      <w:bCs/>
    </w:rPr>
  </w:style>
  <w:style w:type="paragraph" w:styleId="DocumentMap">
    <w:name w:val="Document Map"/>
    <w:basedOn w:val="Normal"/>
    <w:semiHidden/>
    <w:rsid w:val="00E439E3"/>
    <w:pPr>
      <w:shd w:val="clear" w:color="auto" w:fill="000080"/>
    </w:pPr>
    <w:rPr>
      <w:rFonts w:ascii="Tahoma" w:hAnsi="Tahoma" w:cs="Tahoma"/>
    </w:rPr>
  </w:style>
  <w:style w:type="paragraph" w:styleId="Header">
    <w:name w:val="header"/>
    <w:basedOn w:val="Normal"/>
    <w:link w:val="HeaderChar"/>
    <w:uiPriority w:val="99"/>
    <w:unhideWhenUsed/>
    <w:rsid w:val="008C7CED"/>
    <w:pPr>
      <w:tabs>
        <w:tab w:val="center" w:pos="4513"/>
        <w:tab w:val="right" w:pos="9026"/>
      </w:tabs>
    </w:pPr>
  </w:style>
  <w:style w:type="character" w:customStyle="1" w:styleId="HeaderChar">
    <w:name w:val="Header Char"/>
    <w:link w:val="Header"/>
    <w:uiPriority w:val="99"/>
    <w:rsid w:val="008C7CED"/>
    <w:rPr>
      <w:sz w:val="24"/>
      <w:szCs w:val="24"/>
    </w:rPr>
  </w:style>
  <w:style w:type="paragraph" w:styleId="Footer">
    <w:name w:val="footer"/>
    <w:basedOn w:val="Normal"/>
    <w:link w:val="FooterChar"/>
    <w:uiPriority w:val="99"/>
    <w:unhideWhenUsed/>
    <w:rsid w:val="008C7CED"/>
    <w:pPr>
      <w:tabs>
        <w:tab w:val="center" w:pos="4513"/>
        <w:tab w:val="right" w:pos="9026"/>
      </w:tabs>
    </w:pPr>
  </w:style>
  <w:style w:type="character" w:customStyle="1" w:styleId="FooterChar">
    <w:name w:val="Footer Char"/>
    <w:link w:val="Footer"/>
    <w:uiPriority w:val="99"/>
    <w:rsid w:val="008C7CED"/>
    <w:rPr>
      <w:sz w:val="24"/>
      <w:szCs w:val="24"/>
    </w:rPr>
  </w:style>
  <w:style w:type="paragraph" w:styleId="TOCHeading">
    <w:name w:val="TOC Heading"/>
    <w:basedOn w:val="Heading1"/>
    <w:next w:val="Normal"/>
    <w:uiPriority w:val="39"/>
    <w:unhideWhenUsed/>
    <w:qFormat/>
    <w:rsid w:val="008C7CED"/>
    <w:pPr>
      <w:keepLines/>
      <w:spacing w:after="0" w:line="259" w:lineRule="auto"/>
      <w:outlineLvl w:val="9"/>
    </w:pPr>
    <w:rPr>
      <w:rFonts w:ascii="Calibri Light" w:hAnsi="Calibri Light" w:cs="Times New Roman"/>
      <w:b w:val="0"/>
      <w:bCs w:val="0"/>
      <w:color w:val="2F5496"/>
      <w:kern w:val="0"/>
      <w:sz w:val="32"/>
      <w:lang w:val="en-US" w:eastAsia="en-US"/>
    </w:rPr>
  </w:style>
  <w:style w:type="paragraph" w:styleId="TOC1">
    <w:name w:val="toc 1"/>
    <w:basedOn w:val="Normal"/>
    <w:next w:val="Normal"/>
    <w:autoRedefine/>
    <w:uiPriority w:val="39"/>
    <w:unhideWhenUsed/>
    <w:rsid w:val="008C7CED"/>
  </w:style>
  <w:style w:type="paragraph" w:styleId="NoSpacing">
    <w:name w:val="No Spacing"/>
    <w:uiPriority w:val="1"/>
    <w:qFormat/>
    <w:rsid w:val="00AD4857"/>
    <w:rPr>
      <w:sz w:val="24"/>
      <w:szCs w:val="24"/>
    </w:rPr>
  </w:style>
  <w:style w:type="character" w:styleId="UnresolvedMention">
    <w:name w:val="Unresolved Mention"/>
    <w:basedOn w:val="DefaultParagraphFont"/>
    <w:uiPriority w:val="99"/>
    <w:unhideWhenUsed/>
    <w:rsid w:val="00AD6D87"/>
    <w:rPr>
      <w:color w:val="605E5C"/>
      <w:shd w:val="clear" w:color="auto" w:fill="E1DFDD"/>
    </w:rPr>
  </w:style>
  <w:style w:type="paragraph" w:styleId="ListParagraph">
    <w:name w:val="List Paragraph"/>
    <w:basedOn w:val="Normal"/>
    <w:uiPriority w:val="34"/>
    <w:qFormat/>
    <w:rsid w:val="008A3D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nlineethics.org/glossary.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C93D4-2C48-424B-98D1-97460B2BB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1769</Words>
  <Characters>10020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IEMA</vt:lpstr>
    </vt:vector>
  </TitlesOfParts>
  <Company>IEMA</Company>
  <LinksUpToDate>false</LinksUpToDate>
  <CharactersWithSpaces>11766</CharactersWithSpaces>
  <SharedDoc>false</SharedDoc>
  <HLinks>
    <vt:vector size="66" baseType="variant">
      <vt:variant>
        <vt:i4>7995437</vt:i4>
      </vt:variant>
      <vt:variant>
        <vt:i4>63</vt:i4>
      </vt:variant>
      <vt:variant>
        <vt:i4>0</vt:i4>
      </vt:variant>
      <vt:variant>
        <vt:i4>5</vt:i4>
      </vt:variant>
      <vt:variant>
        <vt:lpwstr>http://onlineethics.org/glossary.html</vt:lpwstr>
      </vt:variant>
      <vt:variant>
        <vt:lpwstr>OBLIGATIONS#OBLIGATIONS</vt:lpwstr>
      </vt:variant>
      <vt:variant>
        <vt:i4>1572912</vt:i4>
      </vt:variant>
      <vt:variant>
        <vt:i4>56</vt:i4>
      </vt:variant>
      <vt:variant>
        <vt:i4>0</vt:i4>
      </vt:variant>
      <vt:variant>
        <vt:i4>5</vt:i4>
      </vt:variant>
      <vt:variant>
        <vt:lpwstr/>
      </vt:variant>
      <vt:variant>
        <vt:lpwstr>_Toc13829806</vt:lpwstr>
      </vt:variant>
      <vt:variant>
        <vt:i4>1769520</vt:i4>
      </vt:variant>
      <vt:variant>
        <vt:i4>50</vt:i4>
      </vt:variant>
      <vt:variant>
        <vt:i4>0</vt:i4>
      </vt:variant>
      <vt:variant>
        <vt:i4>5</vt:i4>
      </vt:variant>
      <vt:variant>
        <vt:lpwstr/>
      </vt:variant>
      <vt:variant>
        <vt:lpwstr>_Toc13829805</vt:lpwstr>
      </vt:variant>
      <vt:variant>
        <vt:i4>1703984</vt:i4>
      </vt:variant>
      <vt:variant>
        <vt:i4>44</vt:i4>
      </vt:variant>
      <vt:variant>
        <vt:i4>0</vt:i4>
      </vt:variant>
      <vt:variant>
        <vt:i4>5</vt:i4>
      </vt:variant>
      <vt:variant>
        <vt:lpwstr/>
      </vt:variant>
      <vt:variant>
        <vt:lpwstr>_Toc13829804</vt:lpwstr>
      </vt:variant>
      <vt:variant>
        <vt:i4>1900592</vt:i4>
      </vt:variant>
      <vt:variant>
        <vt:i4>38</vt:i4>
      </vt:variant>
      <vt:variant>
        <vt:i4>0</vt:i4>
      </vt:variant>
      <vt:variant>
        <vt:i4>5</vt:i4>
      </vt:variant>
      <vt:variant>
        <vt:lpwstr/>
      </vt:variant>
      <vt:variant>
        <vt:lpwstr>_Toc13829803</vt:lpwstr>
      </vt:variant>
      <vt:variant>
        <vt:i4>1835056</vt:i4>
      </vt:variant>
      <vt:variant>
        <vt:i4>32</vt:i4>
      </vt:variant>
      <vt:variant>
        <vt:i4>0</vt:i4>
      </vt:variant>
      <vt:variant>
        <vt:i4>5</vt:i4>
      </vt:variant>
      <vt:variant>
        <vt:lpwstr/>
      </vt:variant>
      <vt:variant>
        <vt:lpwstr>_Toc13829802</vt:lpwstr>
      </vt:variant>
      <vt:variant>
        <vt:i4>2031664</vt:i4>
      </vt:variant>
      <vt:variant>
        <vt:i4>26</vt:i4>
      </vt:variant>
      <vt:variant>
        <vt:i4>0</vt:i4>
      </vt:variant>
      <vt:variant>
        <vt:i4>5</vt:i4>
      </vt:variant>
      <vt:variant>
        <vt:lpwstr/>
      </vt:variant>
      <vt:variant>
        <vt:lpwstr>_Toc13829801</vt:lpwstr>
      </vt:variant>
      <vt:variant>
        <vt:i4>1966128</vt:i4>
      </vt:variant>
      <vt:variant>
        <vt:i4>20</vt:i4>
      </vt:variant>
      <vt:variant>
        <vt:i4>0</vt:i4>
      </vt:variant>
      <vt:variant>
        <vt:i4>5</vt:i4>
      </vt:variant>
      <vt:variant>
        <vt:lpwstr/>
      </vt:variant>
      <vt:variant>
        <vt:lpwstr>_Toc13829800</vt:lpwstr>
      </vt:variant>
      <vt:variant>
        <vt:i4>1572921</vt:i4>
      </vt:variant>
      <vt:variant>
        <vt:i4>14</vt:i4>
      </vt:variant>
      <vt:variant>
        <vt:i4>0</vt:i4>
      </vt:variant>
      <vt:variant>
        <vt:i4>5</vt:i4>
      </vt:variant>
      <vt:variant>
        <vt:lpwstr/>
      </vt:variant>
      <vt:variant>
        <vt:lpwstr>_Toc13829799</vt:lpwstr>
      </vt:variant>
      <vt:variant>
        <vt:i4>1638457</vt:i4>
      </vt:variant>
      <vt:variant>
        <vt:i4>8</vt:i4>
      </vt:variant>
      <vt:variant>
        <vt:i4>0</vt:i4>
      </vt:variant>
      <vt:variant>
        <vt:i4>5</vt:i4>
      </vt:variant>
      <vt:variant>
        <vt:lpwstr/>
      </vt:variant>
      <vt:variant>
        <vt:lpwstr>_Toc13829798</vt:lpwstr>
      </vt:variant>
      <vt:variant>
        <vt:i4>1441849</vt:i4>
      </vt:variant>
      <vt:variant>
        <vt:i4>2</vt:i4>
      </vt:variant>
      <vt:variant>
        <vt:i4>0</vt:i4>
      </vt:variant>
      <vt:variant>
        <vt:i4>5</vt:i4>
      </vt:variant>
      <vt:variant>
        <vt:lpwstr/>
      </vt:variant>
      <vt:variant>
        <vt:lpwstr>_Toc13829797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IEMA</dc:title>
  <dc:subject/>
  <dc:creator>Claire Draper</dc:creator>
  <cp:keywords/>
  <dc:description/>
  <cp:lastModifiedBy>Gemma Price</cp:lastModifiedBy>
  <cp:revision>2</cp:revision>
  <cp:lastPrinted>2008-01-11T17:09:00Z</cp:lastPrinted>
  <dcterms:created xsi:type="dcterms:W3CDTF">2019-07-25T13:13:00Z</dcterms:created>
  <dcterms:modified xsi:type="dcterms:W3CDTF">2019-07-25T13:13:00Z</dcterms:modified>
</cp:coreProperties>
</file>